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jpe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R="00E65406" w:rsidRDefault="00E65406" w:rsidP="00012057">
      <w:pPr>
        <w:jc w:val="center"/>
        <w:rPr>
          <w:bCs/>
          <w:b/>
          <w:rFonts w:ascii="Helvetica" w:cs="Helvetica" w:hAnsi="Helvetica"/>
        </w:rPr>
      </w:pPr>
      <w:r w:rsidRPr="00012057">
        <w:rPr>
          <w:bCs/>
          <w:b/>
          <w:rFonts w:ascii="Helvetica" w:cs="Helvetica" w:hAnsi="Helvetica"/>
        </w:rPr>
        <w:t>CONTEMPORARY MORAL ISSUES</w:t>
      </w:r>
    </w:p>
    <w:p w:rsidR="00E65406" w:rsidRDefault="00E65406" w:rsidP="00012057">
      <w:pPr>
        <w:jc w:val="center"/>
        <w:rPr>
          <w:bCs/>
          <w:b/>
          <w:rFonts w:ascii="Helvetica" w:cs="Helvetica" w:hAnsi="Helvetica"/>
        </w:rPr>
      </w:pPr>
      <w:r>
        <w:rPr>
          <w:bCs/>
          <w:b/>
          <w:rFonts w:ascii="Helvetica" w:cs="Helvetica" w:hAnsi="Helvetica"/>
        </w:rPr>
        <w:t>PHIL 101</w:t>
      </w:r>
    </w:p>
    <w:p w:rsidR="00E65406" w:rsidRDefault="00E65406" w:rsidP="00012057">
      <w:pPr>
        <w:jc w:val="center"/>
        <w:rPr>
          <w:bCs/>
          <w:b/>
          <w:rFonts w:ascii="Helvetica" w:cs="Helvetica" w:hAnsi="Helvetica"/>
        </w:rPr>
      </w:pPr>
      <w:r>
        <w:rPr>
          <w:bCs/>
          <w:b/>
          <w:rFonts w:ascii="Helvetica" w:cs="Helvetica" w:hAnsi="Helvetica"/>
        </w:rPr>
        <w:t>Summer 2014</w:t>
      </w:r>
    </w:p>
    <w:p w:rsidR="00E65406" w:rsidRDefault="00E65406" w:rsidP="00012057">
      <w:pPr>
        <w:jc w:val="center"/>
        <w:rPr>
          <w:bCs/>
          <w:b/>
          <w:rFonts w:ascii="Helvetica" w:cs="Helvetica" w:hAnsi="Helvetica"/>
        </w:rPr>
      </w:pPr>
      <w:r>
        <w:rPr>
          <w:bCs/>
          <w:b/>
          <w:rFonts w:ascii="Helvetica" w:cs="Helvetica" w:hAnsi="Helvetica"/>
        </w:rPr>
        <w:t>Instructor: Kerry Vaughan</w:t>
      </w:r>
    </w:p>
    <w:p w:rsidR="00E65406" w:rsidRDefault="00E65406" w:rsidP="00012057">
      <w:pPr>
        <w:jc w:val="center"/>
        <w:rPr>
          <w:rFonts w:ascii="Helvetica" w:cs="Helvetica" w:hAnsi="Helvetica"/>
        </w:rPr>
      </w:pPr>
      <w:r>
        <w:rPr>
          <w:rFonts w:ascii="Helvetica" w:cs="Helvetica" w:hAnsi="Helvetica"/>
        </w:rPr>
        <w:t>Class times: MTWR: 9.00am – 10:45am</w:t>
      </w:r>
    </w:p>
    <w:p w:rsidR="00E65406" w:rsidRDefault="00E65406" w:rsidP="00012057">
      <w:pPr>
        <w:jc w:val="center"/>
        <w:rPr>
          <w:rFonts w:ascii="Helvetica" w:cs="Helvetica" w:hAnsi="Helvetica"/>
        </w:rPr>
      </w:pPr>
      <w:r>
        <w:rPr>
          <w:rFonts w:ascii="Helvetica" w:cs="Helvetica" w:hAnsi="Helvetica"/>
        </w:rPr>
        <w:t xml:space="preserve">Class Location: </w:t>
      </w:r>
      <w:r w:rsidRPr="007A07DB">
        <w:rPr>
          <w:rFonts w:ascii="Helvetica" w:cs="Helvetica" w:hAnsi="Helvetica"/>
        </w:rPr>
        <w:t>Huma 226</w:t>
      </w:r>
    </w:p>
    <w:p w:rsidR="00E65406" w:rsidRDefault="00E65406" w:rsidP="00012057">
      <w:pPr>
        <w:jc w:val="center"/>
        <w:rPr>
          <w:rFonts w:ascii="Helvetica" w:cs="Helvetica" w:hAnsi="Helvetica"/>
        </w:rPr>
      </w:pPr>
      <w:r>
        <w:rPr>
          <w:rFonts w:ascii="Helvetica" w:cs="Helvetica" w:hAnsi="Helvetica"/>
        </w:rPr>
        <w:t>Office hours: By appointment</w:t>
      </w:r>
    </w:p>
    <w:p w:rsidR="00E65406" w:rsidRDefault="00E65406" w:rsidP="00012057">
      <w:pPr>
        <w:jc w:val="center"/>
        <w:rPr>
          <w:rFonts w:ascii="Helvetica" w:cs="Helvetica" w:hAnsi="Helvetica"/>
        </w:rPr>
      </w:pPr>
      <w:r>
        <w:rPr>
          <w:rFonts w:ascii="Helvetica" w:cs="Helvetica" w:hAnsi="Helvetica"/>
        </w:rPr>
        <w:t xml:space="preserve">Email: </w:t>
      </w:r>
      <w:hyperlink w:history="1" r:id="rId4">
        <w:r w:rsidRPr="007D6897">
          <w:rPr>
            <w:rStyle w:val="Hyperlink"/>
            <w:rFonts w:ascii="Helvetica" w:cs="Helvetica" w:hAnsi="Helvetica"/>
          </w:rPr>
          <w:t>Kerry.l.vaughan@gmail.com</w:t>
        </w:r>
      </w:hyperlink>
    </w:p>
    <w:p w:rsidR="00E65406" w:rsidRDefault="00E65406" w:rsidP="00012057">
      <w:pPr>
        <w:jc w:val="center"/>
        <w:rPr>
          <w:rFonts w:ascii="Helvetica" w:cs="Helvetica" w:hAnsi="Helvetica"/>
        </w:rPr>
      </w:pPr>
    </w:p>
    <w:p w:rsidR="00E65406" w:rsidRDefault="00E65406" w:rsidP="00292C24" w:rsidRPr="00292C24">
      <w:pPr>
        <w:rPr>
          <w:bCs/>
          <w:b/>
          <w:rFonts w:ascii="Helvetica" w:cs="Helvetica" w:hAnsi="Helvetica"/>
        </w:rPr>
      </w:pPr>
      <w:r w:rsidRPr="00292C24">
        <w:rPr>
          <w:bCs/>
          <w:b/>
          <w:rFonts w:ascii="Helvetica" w:cs="Helvetica" w:hAnsi="Helvetica"/>
        </w:rPr>
        <w:t>Course Description:</w:t>
      </w:r>
    </w:p>
    <w:p w:rsidR="00E65406" w:rsidRDefault="00E65406" w:rsidP="00292C24">
      <w:pPr>
        <w:rPr>
          <w:rFonts w:ascii="Helvetica" w:cs="Helvetica" w:hAnsi="Helvetica"/>
        </w:rPr>
      </w:pPr>
      <w:r w:rsidRPr="00292C24">
        <w:rPr>
          <w:rFonts w:ascii="Helvetica" w:cs="Helvetica" w:hAnsi="Helvetica"/>
        </w:rPr>
        <w:t>The main goal of this class will be to give students a chance to rigorously examine some of the main moral and social issues that we currently confront.</w:t>
      </w:r>
      <w:r>
        <w:rPr>
          <w:rFonts w:ascii="Helvetica" w:cs="Helvetica" w:hAnsi="Helvetica"/>
        </w:rPr>
        <w:t xml:space="preserve"> We will examine such questions as abortion, our obligations to the poor, ethical career choice, sexual ethics, animal rights, performance enhancing drugs and many other topics.</w:t>
      </w:r>
    </w:p>
    <w:p w:rsidR="00E65406" w:rsidRDefault="00E65406" w:rsidP="00292C24">
      <w:pPr>
        <w:rPr>
          <w:rFonts w:ascii="Helvetica" w:cs="Helvetica" w:hAnsi="Helvetica"/>
        </w:rPr>
      </w:pPr>
    </w:p>
    <w:p w:rsidR="00E65406" w:rsidRDefault="00E65406" w:rsidP="00292C24">
      <w:pPr>
        <w:rPr>
          <w:rFonts w:ascii="Helvetica" w:cs="Helvetica" w:hAnsi="Helvetica"/>
        </w:rPr>
      </w:pPr>
      <w:r w:rsidRPr="00292C24">
        <w:rPr>
          <w:rFonts w:ascii="Helvetica" w:cs="Helvetica" w:hAnsi="Helvetica"/>
        </w:rPr>
        <w:t>In examining these questions, students will learn to think critically about difficult issues, learn to articulate and justify your position on these issues, learn to take seriously and assess the arguments of those who disagree with you, and learn to respectfully debate about such topics.</w:t>
      </w:r>
    </w:p>
    <w:p w:rsidR="00E65406" w:rsidRDefault="00E65406" w:rsidP="00292C24">
      <w:pPr>
        <w:rPr>
          <w:rFonts w:ascii="Helvetica" w:cs="Helvetica" w:hAnsi="Helvetica"/>
        </w:rPr>
      </w:pPr>
    </w:p>
    <w:p w:rsidR="00E65406" w:rsidRDefault="00E65406" w:rsidP="00292C24" w:rsidRPr="004F350E">
      <w:pPr>
        <w:rPr>
          <w:bCs/>
          <w:b/>
          <w:rFonts w:ascii="Helvetica" w:cs="Helvetica" w:hAnsi="Helvetica"/>
        </w:rPr>
      </w:pPr>
      <w:r w:rsidRPr="004F350E">
        <w:rPr>
          <w:bCs/>
          <w:b/>
          <w:rFonts w:ascii="Helvetica" w:cs="Helvetica" w:hAnsi="Helvetica"/>
        </w:rPr>
        <w:t>Required Texts:</w:t>
      </w:r>
    </w:p>
    <w:p w:rsidR="00E65406" w:rsidRDefault="00E65406" w:rsidP="00292C24">
      <w:pPr>
        <w:rPr>
          <w:rFonts w:ascii="Helvetica" w:cs="Helvetica" w:hAnsi="Helvetica"/>
        </w:rPr>
      </w:pPr>
      <w:r>
        <w:rPr>
          <w:rFonts w:ascii="Helvetica" w:cs="Helvetica" w:hAnsi="Helvetica"/>
        </w:rPr>
        <w:t>All readings will be available on Owlspace</w:t>
      </w:r>
    </w:p>
    <w:p w:rsidR="00E65406" w:rsidRDefault="00E65406" w:rsidP="00292C24">
      <w:pPr>
        <w:rPr>
          <w:rFonts w:ascii="Helvetica" w:cs="Helvetica" w:hAnsi="Helvetica"/>
        </w:rPr>
      </w:pPr>
    </w:p>
    <w:p w:rsidR="00E65406" w:rsidRDefault="00E65406" w:rsidP="00292C24">
      <w:pPr>
        <w:rPr>
          <w:bCs/>
          <w:b/>
          <w:rFonts w:ascii="Helvetica" w:cs="Helvetica" w:hAnsi="Helvetica"/>
        </w:rPr>
      </w:pPr>
      <w:r>
        <w:rPr>
          <w:bCs/>
          <w:b/>
          <w:rFonts w:ascii="Helvetica" w:cs="Helvetica" w:hAnsi="Helvetica"/>
        </w:rPr>
        <w:t>Grading:</w:t>
      </w:r>
    </w:p>
    <w:p w:rsidR="00E65406" w:rsidRDefault="00E65406" w:rsidP="00292C24">
      <w:pPr>
        <w:rPr>
          <w:rFonts w:ascii="Helvetica" w:cs="Helvetica" w:hAnsi="Helvetica"/>
        </w:rPr>
      </w:pPr>
      <w:r>
        <w:rPr>
          <w:rFonts w:ascii="Helvetica" w:cs="Helvetica" w:hAnsi="Helvetica"/>
        </w:rPr>
        <w:t xml:space="preserve"> Attendance/Participation = 30%</w:t>
      </w:r>
    </w:p>
    <w:p w:rsidR="00E65406" w:rsidRDefault="00E65406" w:rsidP="00292C24">
      <w:pPr>
        <w:rPr>
          <w:rFonts w:ascii="Helvetica" w:cs="Helvetica" w:hAnsi="Helvetica"/>
        </w:rPr>
      </w:pPr>
      <w:r>
        <w:rPr>
          <w:rFonts w:ascii="Helvetica" w:cs="Helvetica" w:hAnsi="Helvetica"/>
        </w:rPr>
        <w:t>Short paper = 20%</w:t>
      </w:r>
    </w:p>
    <w:p w:rsidR="00E65406" w:rsidRDefault="00E65406" w:rsidP="00292C24">
      <w:pPr>
        <w:rPr>
          <w:rFonts w:ascii="Helvetica" w:cs="Helvetica" w:hAnsi="Helvetica"/>
        </w:rPr>
      </w:pPr>
      <w:r>
        <w:rPr>
          <w:rFonts w:ascii="Helvetica" w:cs="Helvetica" w:hAnsi="Helvetica"/>
        </w:rPr>
        <w:t>Presentations = 20% (10% each)</w:t>
      </w:r>
    </w:p>
    <w:p w:rsidR="00E65406" w:rsidRDefault="00E65406" w:rsidP="00292C24">
      <w:pPr>
        <w:rPr>
          <w:rFonts w:ascii="Helvetica" w:cs="Helvetica" w:hAnsi="Helvetica"/>
        </w:rPr>
      </w:pPr>
      <w:r>
        <w:rPr>
          <w:rFonts w:ascii="Helvetica" w:cs="Helvetica" w:hAnsi="Helvetica"/>
        </w:rPr>
        <w:t>Final Exam = 30%</w:t>
      </w:r>
    </w:p>
    <w:p w:rsidR="00E65406" w:rsidRDefault="00E65406" w:rsidP="00292C24">
      <w:pPr>
        <w:rPr>
          <w:rFonts w:ascii="Helvetica" w:cs="Helvetica" w:hAnsi="Helvetica"/>
        </w:rPr>
      </w:pPr>
    </w:p>
    <w:p w:rsidR="00E65406" w:rsidRDefault="00E65406" w:rsidP="004F350E" w:rsidRPr="004F350E">
      <w:pPr>
        <w:rPr>
          <w:rFonts w:ascii="Helvetica" w:cs="Helvetica" w:hAnsi="Helvetica"/>
        </w:rPr>
      </w:pPr>
      <w:r w:rsidRPr="004F350E">
        <w:rPr>
          <w:rFonts w:ascii="Helvetica" w:cs="Helvetica" w:hAnsi="Helvetica"/>
        </w:rPr>
        <w:t>Every component will be graded on a 100- point scale.  After calculating the final score based on the above weight scale, a final grade will be assigned based on the following:</w:t>
      </w:r>
    </w:p>
    <w:p w:rsidR="00E65406" w:rsidRDefault="00E65406" w:rsidP="004F350E" w:rsidRPr="004F350E">
      <w:pPr>
        <w:rPr>
          <w:rFonts w:ascii="Helvetica" w:cs="Helvetica" w:hAnsi="Helvetica"/>
        </w:rPr>
      </w:pPr>
    </w:p>
    <w:p w:rsidR="00E65406" w:rsidRDefault="00E65406" w:rsidP="004F350E" w:rsidRPr="004F350E">
      <w:pPr>
        <w:rPr>
          <w:rFonts w:ascii="Helvetica" w:cs="Helvetica" w:hAnsi="Helvetica"/>
        </w:rPr>
      </w:pPr>
      <w:r w:rsidRPr="004F350E">
        <w:rPr>
          <w:rFonts w:ascii="Helvetica" w:cs="Helvetica" w:hAnsi="Helvetica"/>
        </w:rPr>
        <w:t xml:space="preserve">98-100: </w:t>
      </w:r>
      <w:r w:rsidRPr="004F350E">
        <w:rPr>
          <w:rFonts w:ascii="Helvetica" w:cs="Helvetica" w:hAnsi="Helvetica"/>
        </w:rPr>
        <w:tab/>
        <w:t>A+</w:t>
      </w:r>
    </w:p>
    <w:p w:rsidR="00E65406" w:rsidRDefault="00E65406" w:rsidP="004F350E" w:rsidRPr="004F350E">
      <w:pPr>
        <w:rPr>
          <w:rFonts w:ascii="Helvetica" w:cs="Helvetica" w:hAnsi="Helvetica"/>
        </w:rPr>
      </w:pPr>
      <w:r w:rsidRPr="004F350E">
        <w:rPr>
          <w:rFonts w:ascii="Helvetica" w:cs="Helvetica" w:hAnsi="Helvetica"/>
        </w:rPr>
        <w:t xml:space="preserve">94-97: </w:t>
      </w:r>
      <w:r w:rsidRPr="004F350E">
        <w:rPr>
          <w:rFonts w:ascii="Helvetica" w:cs="Helvetica" w:hAnsi="Helvetica"/>
        </w:rPr>
        <w:tab/>
        <w:t>A</w:t>
      </w:r>
    </w:p>
    <w:p w:rsidR="00E65406" w:rsidRDefault="00E65406" w:rsidP="004F350E" w:rsidRPr="004F350E">
      <w:pPr>
        <w:rPr>
          <w:rFonts w:ascii="Helvetica" w:cs="Helvetica" w:hAnsi="Helvetica"/>
        </w:rPr>
      </w:pPr>
      <w:r w:rsidRPr="004F350E">
        <w:rPr>
          <w:rFonts w:ascii="Helvetica" w:cs="Helvetica" w:hAnsi="Helvetica"/>
        </w:rPr>
        <w:t xml:space="preserve">91-93: </w:t>
      </w:r>
      <w:r w:rsidRPr="004F350E">
        <w:rPr>
          <w:rFonts w:ascii="Helvetica" w:cs="Helvetica" w:hAnsi="Helvetica"/>
        </w:rPr>
        <w:tab/>
        <w:t>A-</w:t>
      </w:r>
    </w:p>
    <w:p w:rsidR="00E65406" w:rsidRDefault="00E65406" w:rsidP="004F350E" w:rsidRPr="004F350E">
      <w:pPr>
        <w:rPr>
          <w:rFonts w:ascii="Helvetica" w:cs="Helvetica" w:hAnsi="Helvetica"/>
        </w:rPr>
      </w:pPr>
      <w:r w:rsidRPr="004F350E">
        <w:rPr>
          <w:rFonts w:ascii="Helvetica" w:cs="Helvetica" w:hAnsi="Helvetica"/>
        </w:rPr>
        <w:t xml:space="preserve">88-90: </w:t>
      </w:r>
      <w:r w:rsidRPr="004F350E">
        <w:rPr>
          <w:rFonts w:ascii="Helvetica" w:cs="Helvetica" w:hAnsi="Helvetica"/>
        </w:rPr>
        <w:tab/>
        <w:t>B+</w:t>
      </w:r>
    </w:p>
    <w:p w:rsidR="00E65406" w:rsidRDefault="00E65406" w:rsidP="004F350E" w:rsidRPr="004F350E">
      <w:pPr>
        <w:rPr>
          <w:rFonts w:ascii="Helvetica" w:cs="Helvetica" w:hAnsi="Helvetica"/>
        </w:rPr>
      </w:pPr>
      <w:r w:rsidRPr="004F350E">
        <w:rPr>
          <w:rFonts w:ascii="Helvetica" w:cs="Helvetica" w:hAnsi="Helvetica"/>
        </w:rPr>
        <w:t xml:space="preserve">84-87: </w:t>
      </w:r>
      <w:r w:rsidRPr="004F350E">
        <w:rPr>
          <w:rFonts w:ascii="Helvetica" w:cs="Helvetica" w:hAnsi="Helvetica"/>
        </w:rPr>
        <w:tab/>
        <w:t>B</w:t>
      </w:r>
    </w:p>
    <w:p w:rsidR="00E65406" w:rsidRDefault="00E65406" w:rsidP="004F350E" w:rsidRPr="004F350E">
      <w:pPr>
        <w:rPr>
          <w:rFonts w:ascii="Helvetica" w:cs="Helvetica" w:hAnsi="Helvetica"/>
        </w:rPr>
      </w:pPr>
      <w:r w:rsidRPr="004F350E">
        <w:rPr>
          <w:rFonts w:ascii="Helvetica" w:cs="Helvetica" w:hAnsi="Helvetica"/>
        </w:rPr>
        <w:t xml:space="preserve">81-83: </w:t>
      </w:r>
      <w:r w:rsidRPr="004F350E">
        <w:rPr>
          <w:rFonts w:ascii="Helvetica" w:cs="Helvetica" w:hAnsi="Helvetica"/>
        </w:rPr>
        <w:tab/>
        <w:t>B-</w:t>
      </w:r>
    </w:p>
    <w:p w:rsidR="00E65406" w:rsidRDefault="00E65406" w:rsidP="004F350E" w:rsidRPr="004F350E">
      <w:pPr>
        <w:rPr>
          <w:rFonts w:ascii="Helvetica" w:cs="Helvetica" w:hAnsi="Helvetica"/>
        </w:rPr>
      </w:pPr>
      <w:r w:rsidRPr="004F350E">
        <w:rPr>
          <w:rFonts w:ascii="Helvetica" w:cs="Helvetica" w:hAnsi="Helvetica"/>
        </w:rPr>
        <w:t xml:space="preserve">78-80: </w:t>
      </w:r>
      <w:r w:rsidRPr="004F350E">
        <w:rPr>
          <w:rFonts w:ascii="Helvetica" w:cs="Helvetica" w:hAnsi="Helvetica"/>
        </w:rPr>
        <w:tab/>
        <w:t>C+</w:t>
      </w:r>
    </w:p>
    <w:p w:rsidR="00E65406" w:rsidRDefault="00E65406" w:rsidP="004F350E" w:rsidRPr="004F350E">
      <w:pPr>
        <w:rPr>
          <w:rFonts w:ascii="Helvetica" w:cs="Helvetica" w:hAnsi="Helvetica"/>
        </w:rPr>
      </w:pPr>
      <w:r w:rsidRPr="004F350E">
        <w:rPr>
          <w:rFonts w:ascii="Helvetica" w:cs="Helvetica" w:hAnsi="Helvetica"/>
        </w:rPr>
        <w:t xml:space="preserve">74-77: </w:t>
      </w:r>
      <w:r w:rsidRPr="004F350E">
        <w:rPr>
          <w:rFonts w:ascii="Helvetica" w:cs="Helvetica" w:hAnsi="Helvetica"/>
        </w:rPr>
        <w:tab/>
        <w:t>C</w:t>
      </w:r>
    </w:p>
    <w:p w:rsidR="00E65406" w:rsidRDefault="00E65406" w:rsidP="004F350E" w:rsidRPr="004F350E">
      <w:pPr>
        <w:rPr>
          <w:rFonts w:ascii="Helvetica" w:cs="Helvetica" w:hAnsi="Helvetica"/>
        </w:rPr>
      </w:pPr>
      <w:r w:rsidRPr="004F350E">
        <w:rPr>
          <w:rFonts w:ascii="Helvetica" w:cs="Helvetica" w:hAnsi="Helvetica"/>
        </w:rPr>
        <w:t xml:space="preserve">71-73: </w:t>
      </w:r>
      <w:r w:rsidRPr="004F350E">
        <w:rPr>
          <w:rFonts w:ascii="Helvetica" w:cs="Helvetica" w:hAnsi="Helvetica"/>
        </w:rPr>
        <w:tab/>
        <w:t>C-</w:t>
      </w:r>
    </w:p>
    <w:p w:rsidR="00E65406" w:rsidRDefault="00E65406" w:rsidP="004F350E" w:rsidRPr="004F350E">
      <w:pPr>
        <w:rPr>
          <w:rFonts w:ascii="Helvetica" w:cs="Helvetica" w:hAnsi="Helvetica"/>
        </w:rPr>
      </w:pPr>
      <w:r w:rsidRPr="004F350E">
        <w:rPr>
          <w:rFonts w:ascii="Helvetica" w:cs="Helvetica" w:hAnsi="Helvetica"/>
        </w:rPr>
        <w:t xml:space="preserve">68-70: </w:t>
      </w:r>
      <w:r w:rsidRPr="004F350E">
        <w:rPr>
          <w:rFonts w:ascii="Helvetica" w:cs="Helvetica" w:hAnsi="Helvetica"/>
        </w:rPr>
        <w:tab/>
        <w:t>D+</w:t>
      </w:r>
    </w:p>
    <w:p w:rsidR="00E65406" w:rsidRDefault="00E65406" w:rsidP="004F350E" w:rsidRPr="004F350E">
      <w:pPr>
        <w:rPr>
          <w:rFonts w:ascii="Helvetica" w:cs="Helvetica" w:hAnsi="Helvetica"/>
        </w:rPr>
      </w:pPr>
      <w:r w:rsidRPr="004F350E">
        <w:rPr>
          <w:rFonts w:ascii="Helvetica" w:cs="Helvetica" w:hAnsi="Helvetica"/>
        </w:rPr>
        <w:t xml:space="preserve">64-67: </w:t>
      </w:r>
      <w:r w:rsidRPr="004F350E">
        <w:rPr>
          <w:rFonts w:ascii="Helvetica" w:cs="Helvetica" w:hAnsi="Helvetica"/>
        </w:rPr>
        <w:tab/>
        <w:t>D</w:t>
      </w:r>
    </w:p>
    <w:p w:rsidR="00E65406" w:rsidRDefault="00E65406" w:rsidP="004F350E" w:rsidRPr="004F350E">
      <w:pPr>
        <w:rPr>
          <w:rFonts w:ascii="Helvetica" w:cs="Helvetica" w:hAnsi="Helvetica"/>
        </w:rPr>
      </w:pPr>
      <w:r w:rsidRPr="004F350E">
        <w:rPr>
          <w:rFonts w:ascii="Helvetica" w:cs="Helvetica" w:hAnsi="Helvetica"/>
        </w:rPr>
        <w:t xml:space="preserve">61-63: </w:t>
      </w:r>
      <w:r w:rsidRPr="004F350E">
        <w:rPr>
          <w:rFonts w:ascii="Helvetica" w:cs="Helvetica" w:hAnsi="Helvetica"/>
        </w:rPr>
        <w:tab/>
        <w:t>D-</w:t>
      </w:r>
    </w:p>
    <w:p w:rsidR="00E65406" w:rsidRDefault="00E65406" w:rsidP="004F350E" w:rsidRPr="004F350E">
      <w:pPr>
        <w:rPr>
          <w:rFonts w:ascii="Helvetica" w:cs="Helvetica" w:hAnsi="Helvetica"/>
        </w:rPr>
      </w:pPr>
      <w:r w:rsidRPr="004F350E">
        <w:rPr>
          <w:rFonts w:ascii="Helvetica" w:cs="Helvetica" w:hAnsi="Helvetica"/>
        </w:rPr>
        <w:t xml:space="preserve">&lt; or = 60: </w:t>
      </w:r>
      <w:r w:rsidRPr="004F350E">
        <w:rPr>
          <w:rFonts w:ascii="Helvetica" w:cs="Helvetica" w:hAnsi="Helvetica"/>
        </w:rPr>
        <w:tab/>
        <w:t>F</w:t>
      </w:r>
    </w:p>
    <w:p w:rsidR="00E65406" w:rsidRDefault="00E65406" w:rsidP="004F350E">
      <w:pPr>
        <w:rPr>
          <w:bCs/>
          <w:b/>
          <w:rFonts w:ascii="Helvetica" w:cs="Helvetica" w:hAnsi="Helvetica"/>
        </w:rPr>
      </w:pPr>
    </w:p>
    <w:p w:rsidR="00E65406" w:rsidRDefault="00E65406" w:rsidP="004F350E" w:rsidRPr="004F350E">
      <w:pPr>
        <w:rPr>
          <w:bCs/>
          <w:b/>
          <w:rFonts w:ascii="Helvetica" w:cs="Helvetica" w:hAnsi="Helvetica"/>
        </w:rPr>
      </w:pPr>
      <w:r w:rsidRPr="004F350E">
        <w:rPr>
          <w:bCs/>
          <w:b/>
          <w:rFonts w:ascii="Helvetica" w:cs="Helvetica" w:hAnsi="Helvetica"/>
        </w:rPr>
        <w:t>Assignments:</w:t>
      </w:r>
    </w:p>
    <w:p w:rsidR="00E65406" w:rsidRDefault="00E65406" w:rsidP="004F350E" w:rsidRPr="004F350E">
      <w:pPr>
        <w:rPr>
          <w:bCs/>
          <w:b/>
          <w:rFonts w:ascii="Helvetica" w:cs="Helvetica" w:hAnsi="Helvetica"/>
        </w:rPr>
      </w:pPr>
    </w:p>
    <w:p w:rsidR="00E65406" w:rsidRDefault="00E65406" w:rsidP="004F350E" w:rsidRPr="004F350E">
      <w:pPr>
        <w:rPr>
          <w:rFonts w:ascii="Helvetica" w:cs="Helvetica" w:hAnsi="Helvetica"/>
        </w:rPr>
      </w:pPr>
      <w:r w:rsidRPr="004F350E">
        <w:rPr>
          <w:iCs/>
          <w:i/>
          <w:rFonts w:ascii="Helvetica" w:cs="Helvetica" w:hAnsi="Helvetica"/>
        </w:rPr>
        <w:t>Attendance, Participation:</w:t>
      </w:r>
      <w:r w:rsidRPr="004F350E">
        <w:rPr>
          <w:rFonts w:ascii="Helvetica" w:cs="Helvetica" w:hAnsi="Helvetica"/>
        </w:rPr>
        <w:t xml:space="preserve">  Each day I ask you to come to class with a typed out question or criticism about the assigned reading.  </w:t>
      </w:r>
      <w:r w:rsidRPr="004F350E">
        <w:rPr>
          <w:u w:val="single"/>
          <w:rFonts w:ascii="Helvetica" w:cs="Helvetica" w:hAnsi="Helvetica"/>
        </w:rPr>
        <w:t>These must be turned in physically to me at the beginning of class</w:t>
      </w:r>
      <w:r w:rsidRPr="004F350E">
        <w:rPr>
          <w:rFonts w:ascii="Helvetica" w:cs="Helvetica" w:hAnsi="Helvetica"/>
        </w:rPr>
        <w:t>.</w:t>
      </w:r>
      <w:r>
        <w:rPr>
          <w:rFonts w:ascii="Helvetica" w:cs="Helvetica" w:hAnsi="Helvetica"/>
        </w:rPr>
        <w:t xml:space="preserve"> </w:t>
      </w:r>
      <w:r w:rsidRPr="004F350E">
        <w:rPr>
          <w:rFonts w:ascii="Helvetica" w:cs="Helvetica" w:hAnsi="Helvetica"/>
        </w:rPr>
        <w:t xml:space="preserve">This will show me that you are here, you did </w:t>
      </w:r>
      <w:r>
        <w:rPr>
          <w:rFonts w:ascii="Helvetica" w:cs="Helvetica" w:hAnsi="Helvetica"/>
        </w:rPr>
        <w:t xml:space="preserve">the reading, and you started to think critically about it. </w:t>
      </w:r>
      <w:r w:rsidRPr="004F350E">
        <w:rPr>
          <w:rFonts w:ascii="Helvetica" w:cs="Helvetica" w:hAnsi="Helvetica"/>
        </w:rPr>
        <w:t>These will also help serve as foci for the cl</w:t>
      </w:r>
      <w:r>
        <w:rPr>
          <w:rFonts w:ascii="Helvetica" w:cs="Helvetica" w:hAnsi="Helvetica"/>
        </w:rPr>
        <w:t xml:space="preserve">ass discussion of the readings. </w:t>
      </w:r>
      <w:r w:rsidRPr="004F350E">
        <w:rPr>
          <w:u w:val="single"/>
          <w:rFonts w:ascii="Helvetica" w:cs="Helvetica" w:hAnsi="Helvetica"/>
        </w:rPr>
        <w:t xml:space="preserve">You can miss two classes/question/criticism turn-ins.  After that it will start counting against your attendance/participation (unless provided with a doctor’s note, coach’s note, or funeral notice). </w:t>
      </w:r>
      <w:r w:rsidRPr="004F350E">
        <w:rPr>
          <w:u w:val="single"/>
          <w:rFonts w:ascii="Helvetica" w:cs="Helvetica" w:hAnsi="Helvetica"/>
        </w:rPr>
        <w:tab/>
        <w:t xml:space="preserve"> No late turn-ins will be accepted.</w:t>
      </w:r>
      <w:r w:rsidRPr="004F350E">
        <w:rPr>
          <w:rFonts w:ascii="Helvetica" w:cs="Helvetica" w:hAnsi="Helvetica"/>
        </w:rPr>
        <w:t xml:space="preserve"> </w:t>
      </w:r>
    </w:p>
    <w:p w:rsidR="00E65406" w:rsidRDefault="00E65406" w:rsidP="004F350E" w:rsidRPr="004F350E">
      <w:pPr>
        <w:rPr>
          <w:rFonts w:ascii="Helvetica" w:cs="Helvetica" w:hAnsi="Helvetica"/>
        </w:rPr>
      </w:pPr>
    </w:p>
    <w:p w:rsidR="00E65406" w:rsidRDefault="00E65406" w:rsidP="004F350E" w:rsidRPr="004F350E">
      <w:pPr>
        <w:rPr>
          <w:rFonts w:ascii="Helvetica" w:cs="Helvetica" w:hAnsi="Helvetica"/>
        </w:rPr>
      </w:pPr>
      <w:r w:rsidRPr="004F350E">
        <w:rPr>
          <w:rFonts w:ascii="Helvetica" w:cs="Helvetica" w:hAnsi="Helvetica"/>
        </w:rPr>
        <w:t>√ = full credit (100%)</w:t>
      </w:r>
    </w:p>
    <w:p w:rsidR="00E65406" w:rsidRDefault="00E65406" w:rsidP="004F350E" w:rsidRPr="004F350E">
      <w:pPr>
        <w:rPr>
          <w:rFonts w:ascii="Helvetica" w:cs="Helvetica" w:hAnsi="Helvetica"/>
        </w:rPr>
      </w:pPr>
      <w:r w:rsidRPr="004F350E">
        <w:rPr>
          <w:rFonts w:ascii="Helvetica" w:cs="Helvetica" w:hAnsi="Helvetica"/>
        </w:rPr>
        <w:t>√- = partial credit (70%)</w:t>
      </w:r>
    </w:p>
    <w:p w:rsidR="00E65406" w:rsidRDefault="00E65406" w:rsidP="004F350E" w:rsidRPr="004F350E">
      <w:pPr>
        <w:rPr>
          <w:rFonts w:ascii="Helvetica" w:cs="Helvetica" w:hAnsi="Helvetica"/>
        </w:rPr>
      </w:pPr>
      <w:r w:rsidRPr="004F350E">
        <w:rPr>
          <w:rFonts w:ascii="Helvetica" w:cs="Helvetica" w:hAnsi="Helvetica"/>
        </w:rPr>
        <w:t>0= no credit (didn’t turn in, or really lame)</w:t>
      </w:r>
    </w:p>
    <w:p w:rsidR="00E65406" w:rsidRDefault="00E65406" w:rsidP="004F350E" w:rsidRPr="004F350E">
      <w:pPr>
        <w:rPr>
          <w:rFonts w:ascii="Helvetica" w:cs="Helvetica" w:hAnsi="Helvetica"/>
        </w:rPr>
      </w:pPr>
    </w:p>
    <w:p w:rsidR="00E65406" w:rsidRDefault="00E65406" w:rsidP="004F350E" w:rsidRPr="004F350E">
      <w:pPr>
        <w:rPr>
          <w:rFonts w:ascii="Helvetica" w:cs="Helvetica" w:hAnsi="Helvetica"/>
        </w:rPr>
      </w:pPr>
      <w:r w:rsidRPr="004F350E">
        <w:rPr>
          <w:rFonts w:ascii="Helvetica" w:cs="Helvetica" w:hAnsi="Helvetica"/>
        </w:rPr>
        <w:t>Your question or criticism should refer to a specific part of the reading.  You should be prepared to talk about your question/criticism a little bit to the class.  Why did you think it was an important question?  What were you thinking about that led to that question?  If it is a criticism, how do you think that the author might respond to your criticism?</w:t>
      </w:r>
    </w:p>
    <w:p w:rsidR="00E65406" w:rsidRDefault="00E65406" w:rsidP="004F350E" w:rsidRPr="004F350E">
      <w:pPr>
        <w:rPr>
          <w:rFonts w:ascii="Helvetica" w:cs="Helvetica" w:hAnsi="Helvetica"/>
        </w:rPr>
      </w:pPr>
    </w:p>
    <w:p w:rsidR="00E65406" w:rsidRDefault="00E65406" w:rsidP="004F350E" w:rsidRPr="004F350E">
      <w:pPr>
        <w:rPr>
          <w:rFonts w:ascii="Helvetica" w:cs="Helvetica" w:hAnsi="Helvetica"/>
        </w:rPr>
      </w:pPr>
      <w:r w:rsidRPr="004F350E">
        <w:rPr>
          <w:rFonts w:ascii="Helvetica" w:cs="Helvetica" w:hAnsi="Helvetica"/>
        </w:rPr>
        <w:t>In addition to these question/criticisms, you should make an attempt to participate in class discussions.  I am not measuring this in any objective way,</w:t>
      </w:r>
      <w:r>
        <w:rPr>
          <w:rFonts w:ascii="Helvetica" w:cs="Helvetica" w:hAnsi="Helvetica"/>
        </w:rPr>
        <w:t xml:space="preserve"> but if you have a borderl</w:t>
      </w:r>
      <w:r w:rsidRPr="004F350E">
        <w:rPr>
          <w:rFonts w:ascii="Helvetica" w:cs="Helvetica" w:hAnsi="Helvetica"/>
        </w:rPr>
        <w:t>ine grade and have done a good job of participating in class discussions, this will work in your favor.</w:t>
      </w:r>
    </w:p>
    <w:p w:rsidR="00E65406" w:rsidRDefault="00E65406" w:rsidP="004F350E" w:rsidRPr="004F350E">
      <w:pPr>
        <w:rPr>
          <w:rFonts w:ascii="Helvetica" w:cs="Helvetica" w:hAnsi="Helvetica"/>
        </w:rPr>
      </w:pPr>
      <w:r w:rsidRPr="004F350E">
        <w:rPr>
          <w:rFonts w:ascii="Helvetica" w:cs="Helvetica" w:hAnsi="Helvetica"/>
        </w:rPr>
        <w:t xml:space="preserve"> </w:t>
      </w:r>
    </w:p>
    <w:p w:rsidR="00E65406" w:rsidRDefault="00E65406" w:rsidP="004F350E" w:rsidRPr="004F350E">
      <w:pPr>
        <w:rPr>
          <w:rFonts w:ascii="Helvetica" w:cs="Helvetica" w:hAnsi="Helvetica"/>
        </w:rPr>
      </w:pPr>
      <w:r w:rsidRPr="004F350E">
        <w:rPr>
          <w:iCs/>
          <w:i/>
          <w:rFonts w:ascii="Helvetica" w:cs="Helvetica" w:hAnsi="Helvetica"/>
        </w:rPr>
        <w:t>Short Papers:</w:t>
      </w:r>
      <w:r w:rsidRPr="004F350E">
        <w:rPr>
          <w:rFonts w:ascii="Helvetica" w:cs="Helvetica" w:hAnsi="Helvetica"/>
        </w:rPr>
        <w:t xml:space="preserve">  </w:t>
      </w:r>
      <w:r>
        <w:rPr>
          <w:rFonts w:ascii="Helvetica" w:cs="Helvetica" w:hAnsi="Helvetica"/>
        </w:rPr>
        <w:t>You will need to write one short paper. This will</w:t>
      </w:r>
      <w:r w:rsidRPr="004F350E">
        <w:rPr>
          <w:rFonts w:ascii="Helvetica" w:cs="Helvetica" w:hAnsi="Helvetica"/>
        </w:rPr>
        <w:t xml:space="preserve"> be ~4-6 pages long.  I will give you the assignment, but generally you will be asked to summarize one of the author’s major claims (not summarize the whole article), give the author’s reasons for that claim, and give your own evaluation of those reasons.</w:t>
      </w:r>
    </w:p>
    <w:p w:rsidR="00E65406" w:rsidRDefault="00E65406" w:rsidP="004F350E" w:rsidRPr="004F350E">
      <w:pPr>
        <w:rPr>
          <w:rFonts w:ascii="Helvetica" w:cs="Helvetica" w:hAnsi="Helvetica"/>
        </w:rPr>
      </w:pPr>
    </w:p>
    <w:p w:rsidR="00E65406" w:rsidRDefault="00E65406" w:rsidP="004F350E">
      <w:pPr>
        <w:rPr>
          <w:rFonts w:ascii="Helvetica" w:cs="Helvetica" w:hAnsi="Helvetica"/>
        </w:rPr>
      </w:pPr>
      <w:r w:rsidRPr="004F350E">
        <w:rPr>
          <w:iCs/>
          <w:i/>
          <w:rFonts w:ascii="Helvetica" w:cs="Helvetica" w:hAnsi="Helvetica"/>
        </w:rPr>
        <w:t>Presentations:</w:t>
      </w:r>
      <w:r>
        <w:rPr>
          <w:rFonts w:ascii="Helvetica" w:cs="Helvetica" w:hAnsi="Helvetica"/>
        </w:rPr>
        <w:t xml:space="preserve"> Each student will be required to make two presentations during the class. I will provide a list of topics that students can sign up to present on. Students will be given an article related to the topic and will be asked to give a 20-30 minute presentation on the article. The first 10-15 minutes should be spent clearly and precisely explaining the argument made by the author. The next 10-15 minutes should be spent making an original argument that evaluates the author’s argument and either suggests ways that the argument fails or ways that the argument can be improved.</w:t>
      </w:r>
    </w:p>
    <w:p w:rsidR="00E65406" w:rsidRDefault="00E65406" w:rsidP="004F350E" w:rsidRPr="004F350E">
      <w:pPr>
        <w:rPr>
          <w:rFonts w:ascii="Helvetica" w:cs="Helvetica" w:hAnsi="Helvetica"/>
        </w:rPr>
      </w:pPr>
    </w:p>
    <w:p w:rsidR="00E65406" w:rsidRDefault="00E65406" w:rsidP="004F350E" w:rsidRPr="004F350E">
      <w:pPr>
        <w:rPr>
          <w:rFonts w:ascii="Helvetica" w:cs="Helvetica" w:hAnsi="Helvetica"/>
        </w:rPr>
      </w:pPr>
      <w:r w:rsidRPr="004F350E">
        <w:rPr>
          <w:iCs/>
          <w:i/>
          <w:rFonts w:ascii="Helvetica" w:cs="Helvetica" w:hAnsi="Helvetica"/>
        </w:rPr>
        <w:t>Final Exam:</w:t>
      </w:r>
      <w:r w:rsidRPr="004F350E">
        <w:rPr>
          <w:rFonts w:ascii="Helvetica" w:cs="Helvetica" w:hAnsi="Helvetica"/>
        </w:rPr>
        <w:t xml:space="preserve">  The final exam will consist of two essay questions.  I will give you some essay questions ahead of time, and of those two will appear on the e</w:t>
      </w:r>
      <w:r>
        <w:rPr>
          <w:rFonts w:ascii="Helvetica" w:cs="Helvetica" w:hAnsi="Helvetica"/>
        </w:rPr>
        <w:t>xam.  The exam will be taken in class on the last day of classes</w:t>
      </w:r>
    </w:p>
    <w:p w:rsidR="00E65406" w:rsidRDefault="00E65406">
      <w:pPr>
        <w:rPr>
          <w:rFonts w:ascii="Helvetica" w:cs="Helvetica" w:hAnsi="Helvetica"/>
        </w:rPr>
      </w:pPr>
    </w:p>
    <w:p w:rsidR="00E65406" w:rsidRDefault="00E65406" w:rsidP="004F350E" w:rsidRPr="004F350E">
      <w:pPr>
        <w:rPr>
          <w:bCs/>
          <w:b/>
          <w:rFonts w:ascii="Helvetica" w:cs="Helvetica" w:hAnsi="Helvetica"/>
        </w:rPr>
      </w:pPr>
      <w:r w:rsidRPr="004F350E">
        <w:rPr>
          <w:bCs/>
          <w:b/>
          <w:rFonts w:ascii="Helvetica" w:cs="Helvetica" w:hAnsi="Helvetica"/>
        </w:rPr>
        <w:t>Late Assignments:</w:t>
      </w:r>
    </w:p>
    <w:p w:rsidR="00E65406" w:rsidRDefault="00E65406" w:rsidP="004F350E">
      <w:pPr>
        <w:rPr>
          <w:rFonts w:ascii="Helvetica" w:cs="Helvetica" w:hAnsi="Helvetica"/>
        </w:rPr>
      </w:pPr>
      <w:r w:rsidRPr="004F350E">
        <w:rPr>
          <w:rFonts w:ascii="Helvetica" w:cs="Helvetica" w:hAnsi="Helvetica"/>
        </w:rPr>
        <w:t>All work it to be turned in during class, the day that it is due. La</w:t>
      </w:r>
      <w:r>
        <w:rPr>
          <w:rFonts w:ascii="Helvetica" w:cs="Helvetica" w:hAnsi="Helvetica"/>
        </w:rPr>
        <w:t xml:space="preserve">te assignments will be deducted </w:t>
      </w:r>
      <w:r w:rsidRPr="004F350E">
        <w:rPr>
          <w:rFonts w:ascii="Helvetica" w:cs="Helvetica" w:hAnsi="Helvetica"/>
        </w:rPr>
        <w:t xml:space="preserve">10% for each day that they are late.  Due dates are listed </w:t>
      </w:r>
      <w:r>
        <w:rPr>
          <w:rFonts w:ascii="Helvetica" w:cs="Helvetica" w:hAnsi="Helvetica"/>
        </w:rPr>
        <w:t xml:space="preserve">in the schedule.  Note that no </w:t>
      </w:r>
      <w:r w:rsidRPr="004F350E">
        <w:rPr>
          <w:rFonts w:ascii="Helvetica" w:cs="Helvetica" w:hAnsi="Helvetica"/>
        </w:rPr>
        <w:t>question/criticism turn-ins will be accepted late.</w:t>
      </w:r>
    </w:p>
    <w:p w:rsidR="00E65406" w:rsidRDefault="00E65406" w:rsidP="004F350E">
      <w:pPr>
        <w:rPr>
          <w:rFonts w:ascii="Helvetica" w:cs="Helvetica" w:hAnsi="Helvetica"/>
        </w:rPr>
      </w:pPr>
    </w:p>
    <w:p w:rsidR="00E65406" w:rsidRDefault="00E65406" w:rsidP="004F350E">
      <w:pPr>
        <w:rPr>
          <w:rFonts w:ascii="Helvetica" w:cs="Helvetica" w:hAnsi="Helvetica"/>
        </w:rPr>
      </w:pPr>
      <w:r w:rsidRPr="00CB4F07">
        <w:rPr>
          <w:bCs/>
          <w:b/>
          <w:rFonts w:ascii="Helvetica" w:cs="Helvetica" w:hAnsi="Helvetica"/>
        </w:rPr>
        <w:t>Plagiarism</w:t>
      </w:r>
      <w:r w:rsidRPr="00CB4F07">
        <w:rPr>
          <w:rFonts w:ascii="Helvetica" w:cs="Helvetica" w:hAnsi="Helvetica"/>
        </w:rPr>
        <w:t>:  You are expected to know and follow Rice’s policies on plagiarism and cheating. If you plagiarize or cheat I reserve the right to fail you for the assignment or the course.  As a guideline:  do not copy text without using quotation marks and citing the author, do not paraphrase someone’s writing without acknowledgement, do not use someone’s ideas without acknowledgment, and work on your assignments alone!</w:t>
      </w:r>
    </w:p>
    <w:p w:rsidR="00E65406" w:rsidRDefault="00E65406" w:rsidP="004F350E">
      <w:pPr>
        <w:rPr>
          <w:rFonts w:ascii="Helvetica" w:cs="Helvetica" w:hAnsi="Helvetica"/>
        </w:rPr>
      </w:pPr>
    </w:p>
    <w:p w:rsidR="00E65406" w:rsidRDefault="00E65406" w:rsidP="004F350E" w:rsidRPr="000E4B7D">
      <w:pPr>
        <w:rPr>
          <w:iCs/>
          <w:i/>
          <w:rFonts w:ascii="Helvetica" w:cs="Helvetica" w:hAnsi="Helvetica"/>
        </w:rPr>
      </w:pPr>
      <w:r w:rsidRPr="000E4B7D">
        <w:rPr>
          <w:iCs/>
          <w:i/>
          <w:rFonts w:ascii="Helvetica" w:cs="Helvetica" w:hAnsi="Helvetica"/>
        </w:rPr>
        <w:t xml:space="preserve">Students with a disability are encourages to contact </w:t>
      </w:r>
      <w:r>
        <w:rPr>
          <w:iCs/>
          <w:i/>
          <w:rFonts w:ascii="Helvetica" w:cs="Helvetica" w:hAnsi="Helvetica"/>
        </w:rPr>
        <w:t>me</w:t>
      </w:r>
      <w:r w:rsidRPr="000E4B7D">
        <w:rPr>
          <w:iCs/>
          <w:i/>
          <w:rFonts w:ascii="Helvetica" w:cs="Helvetica" w:hAnsi="Helvetica"/>
        </w:rPr>
        <w:t xml:space="preserve"> and Disability Support Services in the Allen Center.</w:t>
      </w:r>
    </w:p>
    <w:p w:rsidR="00E65406" w:rsidRDefault="00E65406" w:rsidP="004F350E">
      <w:pPr>
        <w:rPr>
          <w:rFonts w:ascii="Helvetica" w:cs="Helvetica" w:hAnsi="Helvetica"/>
        </w:rPr>
      </w:pPr>
    </w:p>
    <w:p w:rsidR="00E65406" w:rsidRDefault="00E65406" w:rsidP="004F350E">
      <w:pPr>
        <w:rPr>
          <w:bCs/>
          <w:b/>
          <w:rFonts w:ascii="Helvetica" w:cs="Helvetica" w:hAnsi="Helvetica"/>
        </w:rPr>
      </w:pPr>
      <w:r w:rsidRPr="00CB4F07">
        <w:rPr>
          <w:bCs/>
          <w:b/>
          <w:rFonts w:ascii="Helvetica" w:cs="Helvetica" w:hAnsi="Helvetica"/>
        </w:rPr>
        <w:t>Schedule</w:t>
      </w:r>
      <w:r>
        <w:rPr>
          <w:bCs/>
          <w:b/>
          <w:rFonts w:ascii="Helvetica" w:cs="Helvetica" w:hAnsi="Helvetica"/>
        </w:rPr>
        <w:t xml:space="preserve"> (subject to change)</w:t>
      </w:r>
      <w:r w:rsidRPr="00CB4F07">
        <w:rPr>
          <w:bCs/>
          <w:b/>
          <w:rFonts w:ascii="Helvetica" w:cs="Helvetica" w:hAnsi="Helvetica"/>
        </w:rPr>
        <w:t>:</w:t>
      </w:r>
    </w:p>
    <w:tbl>
      <w:tblPr>
        <w:tblW w:w="0" w:type="auto"/>
        <w:tblLayout w:type="fixed"/>
        <w:tblCellMar>
          <w:left w:w="0" w:type="dxa"/>
          <w:right w:w="0" w:type="dxa"/>
        </w:tblCellMar>
        <w:tblInd w:w="2" w:type="dxa"/>
        <w:tblLook w:firstRow="1" w:lastRow="1" w:firstColumn="1" w:lastColumn="1" w:noHBand="0" w:noVBand="0"/>
      </w:tblPr>
      <w:tblGrid>
        <w:gridCol w:w="1602"/>
        <w:gridCol w:w="3168"/>
        <w:gridCol w:w="4497"/>
      </w:tblGrid>
      <w:tr w:rsidR="00E65406" w:rsidRPr="00B94A64">
        <w:trPr>
          <w:trHeight w:val="989"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B94A64">
            <w:pPr>
              <w:spacing w:before="14" w:line="240" w:lineRule="exact"/>
              <w:rPr>
                <w:rFonts w:ascii="Helvetica" w:cs="Helvetica" w:hAnsi="Helvetica"/>
              </w:rPr>
            </w:pPr>
          </w:p>
          <w:p w:rsidR="00E65406" w:rsidRDefault="00E65406" w:rsidP="009D6C8A" w:rsidRPr="008D23BB">
            <w:pPr>
              <w:ind w:left="515"/>
              <w:ind w:right="-20"/>
              <w:spacing w:before="12"/>
              <w:rPr>
                <w:rFonts w:ascii="Helvetica" w:cs="Helvetica" w:hAnsi="Helvetica"/>
              </w:rPr>
            </w:pPr>
            <w:r w:rsidRPr="008D23BB">
              <w:rPr>
                <w:spacing w:val="2"/>
                <w:rFonts w:ascii="Helvetica" w:cs="Helvetica" w:hAnsi="Helvetica"/>
              </w:rPr>
              <w:t>Class Date</w:t>
            </w:r>
          </w:p>
        </w:tc>
        <w:tc>
          <w:tcPr>
            <w:tcW w:w="3168" w:type="dxa"/>
            <w:tcBorders>
              <w:top w:val="single" w:sz="4" w:color="000000"/>
              <w:bottom w:val="single" w:sz="4" w:color="000000"/>
              <w:left w:val="single" w:sz="4" w:color="000000"/>
              <w:right w:val="single" w:sz="4" w:color="000000"/>
            </w:tcBorders>
          </w:tcPr>
          <w:p w:rsidR="00E65406" w:rsidRDefault="00E65406" w:rsidP="009D6C8A" w:rsidRPr="00B94A64">
            <w:pPr>
              <w:spacing w:before="14" w:line="240" w:lineRule="exact"/>
              <w:rPr>
                <w:rFonts w:ascii="Helvetica" w:cs="Helvetica" w:hAnsi="Helvetica"/>
              </w:rPr>
            </w:pPr>
          </w:p>
          <w:p w:rsidR="00E65406" w:rsidRDefault="00E65406" w:rsidP="009D6C8A" w:rsidRPr="008D23BB">
            <w:pPr>
              <w:jc w:val="center"/>
              <w:ind w:left="1091"/>
              <w:ind w:right="1077"/>
              <w:rPr>
                <w:rFonts w:ascii="Helvetica" w:cs="Helvetica" w:hAnsi="Helvetica"/>
              </w:rPr>
            </w:pPr>
            <w:r w:rsidRPr="008D23BB">
              <w:rPr>
                <w:spacing w:val="1"/>
                <w:w w:val="103"/>
                <w:rFonts w:ascii="Helvetica" w:cs="Helvetica" w:hAnsi="Helvetica"/>
              </w:rPr>
              <w:t>T</w:t>
            </w:r>
            <w:r w:rsidRPr="008D23BB">
              <w:rPr>
                <w:spacing w:val="2"/>
                <w:w w:val="103"/>
                <w:rFonts w:ascii="Helvetica" w:cs="Helvetica" w:hAnsi="Helvetica"/>
              </w:rPr>
              <w:t>op</w:t>
            </w:r>
            <w:r w:rsidRPr="008D23BB">
              <w:rPr>
                <w:spacing w:val="1"/>
                <w:w w:val="103"/>
                <w:rFonts w:ascii="Helvetica" w:cs="Helvetica" w:hAnsi="Helvetica"/>
              </w:rPr>
              <w:t>i</w:t>
            </w:r>
            <w:r w:rsidRPr="008D23BB">
              <w:rPr>
                <w:w w:val="103"/>
                <w:rFonts w:ascii="Helvetica" w:cs="Helvetica" w:hAnsi="Helvetica"/>
              </w:rPr>
              <w:t>c</w:t>
            </w:r>
          </w:p>
        </w:tc>
        <w:tc>
          <w:tcPr>
            <w:tcW w:w="4497" w:type="dxa"/>
            <w:tcBorders>
              <w:top w:val="single" w:sz="4" w:color="000000"/>
              <w:bottom w:val="single" w:sz="4" w:color="000000"/>
              <w:left w:val="single" w:sz="4" w:color="000000"/>
              <w:right w:val="single" w:sz="4" w:color="000000"/>
            </w:tcBorders>
          </w:tcPr>
          <w:p w:rsidR="00E65406" w:rsidRDefault="00E65406" w:rsidP="009D6C8A" w:rsidRPr="00B94A64">
            <w:pPr>
              <w:spacing w:before="14" w:line="240" w:lineRule="exact"/>
              <w:rPr>
                <w:rFonts w:ascii="Helvetica" w:cs="Helvetica" w:hAnsi="Helvetica"/>
              </w:rPr>
            </w:pPr>
          </w:p>
          <w:p w:rsidR="00E65406" w:rsidRDefault="00E65406" w:rsidP="009D6C8A" w:rsidRPr="008D23BB">
            <w:pPr>
              <w:jc w:val="center"/>
              <w:ind w:left="1531"/>
              <w:ind w:right="1507"/>
              <w:rPr>
                <w:rFonts w:ascii="Helvetica" w:cs="Helvetica" w:hAnsi="Helvetica"/>
              </w:rPr>
            </w:pPr>
            <w:r w:rsidRPr="008D23BB">
              <w:rPr>
                <w:spacing w:val="2"/>
                <w:w w:val="103"/>
                <w:rFonts w:ascii="Helvetica" w:cs="Helvetica" w:hAnsi="Helvetica"/>
              </w:rPr>
              <w:t>Read</w:t>
            </w:r>
            <w:r w:rsidRPr="008D23BB">
              <w:rPr>
                <w:spacing w:val="1"/>
                <w:w w:val="103"/>
                <w:rFonts w:ascii="Helvetica" w:cs="Helvetica" w:hAnsi="Helvetica"/>
              </w:rPr>
              <w:t>i</w:t>
            </w:r>
            <w:r w:rsidRPr="008D23BB">
              <w:rPr>
                <w:spacing w:val="2"/>
                <w:w w:val="103"/>
                <w:rFonts w:ascii="Helvetica" w:cs="Helvetica" w:hAnsi="Helvetica"/>
              </w:rPr>
              <w:t>ng</w:t>
            </w:r>
          </w:p>
        </w:tc>
      </w:tr>
      <w:tr w:rsidR="00E65406" w:rsidRPr="00B94A64">
        <w:trPr>
          <w:trHeight w:val="460"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rFonts w:ascii="Helvetica" w:cs="Helvetica" w:hAnsi="Helvetica"/>
              </w:rPr>
            </w:pPr>
            <w:r w:rsidRPr="008D23BB">
              <w:rPr>
                <w:spacing w:val="2"/>
                <w:rFonts w:ascii="Helvetica" w:cs="Helvetica" w:hAnsi="Helvetica"/>
              </w:rPr>
              <w:t>June 23</w:t>
            </w:r>
          </w:p>
        </w:tc>
        <w:tc>
          <w:tcPr>
            <w:tcW w:w="3168" w:type="dxa"/>
            <w:tcBorders>
              <w:top w:val="single" w:sz="4" w:color="000000"/>
              <w:bottom w:val="single" w:sz="4" w:color="000000"/>
              <w:left w:val="single" w:sz="4" w:color="000000"/>
              <w:right w:val="single" w:sz="4" w:color="000000"/>
            </w:tcBorders>
          </w:tcPr>
          <w:p w:rsidR="00E65406" w:rsidRDefault="00E65406" w:rsidP="00185C06" w:rsidRPr="008D23BB">
            <w:pPr>
              <w:ind w:left="100"/>
              <w:ind w:right="231"/>
              <w:spacing w:before="8" w:line="252" w:lineRule="auto"/>
              <w:rPr>
                <w:rFonts w:ascii="Helvetica" w:cs="Helvetica" w:hAnsi="Helvetica"/>
              </w:rPr>
            </w:pPr>
            <w:r>
              <w:rPr>
                <w:bCs/>
                <w:spacing w:val="1"/>
                <w:b/>
                <w:rFonts w:ascii="Helvetica" w:cs="Helvetica" w:hAnsi="Helvetica"/>
              </w:rPr>
              <w:t>Class introduction</w:t>
            </w:r>
          </w:p>
        </w:tc>
        <w:tc>
          <w:tcPr>
            <w:tcW w:w="4497"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rFonts w:ascii="Helvetica" w:cs="Helvetica" w:hAnsi="Helvetica"/>
              </w:rPr>
            </w:pPr>
          </w:p>
        </w:tc>
      </w:tr>
      <w:tr w:rsidR="00E65406" w:rsidRPr="00B94A64">
        <w:trPr>
          <w:trHeight w:val="974"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11"/>
              <w:rPr>
                <w:rFonts w:ascii="Helvetica" w:cs="Helvetica" w:hAnsi="Helvetica"/>
              </w:rPr>
            </w:pPr>
            <w:r w:rsidRPr="008D23BB">
              <w:rPr>
                <w:spacing w:val="2"/>
                <w:rFonts w:ascii="Helvetica" w:cs="Helvetica" w:hAnsi="Helvetica"/>
              </w:rPr>
              <w:t>June 24</w:t>
            </w:r>
          </w:p>
        </w:tc>
        <w:tc>
          <w:tcPr>
            <w:tcW w:w="3168" w:type="dxa"/>
            <w:tcBorders>
              <w:top w:val="single" w:sz="4" w:color="000000"/>
              <w:bottom w:val="single" w:sz="4" w:color="000000"/>
              <w:left w:val="single" w:sz="4" w:color="000000"/>
              <w:right w:val="single" w:sz="4" w:color="000000"/>
            </w:tcBorders>
          </w:tcPr>
          <w:p w:rsidR="00E65406" w:rsidRDefault="00E65406" w:rsidP="009D6C8A" w:rsidRPr="008D23BB">
            <w:pPr>
              <w:ind w:left="100"/>
              <w:ind w:right="-20"/>
              <w:spacing w:before="16"/>
              <w:rPr>
                <w:rFonts w:ascii="Helvetica" w:cs="Helvetica" w:hAnsi="Helvetica"/>
              </w:rPr>
            </w:pPr>
            <w:r>
              <w:rPr>
                <w:bCs/>
                <w:spacing w:val="2"/>
                <w:b/>
                <w:rFonts w:ascii="Helvetica" w:cs="Helvetica" w:hAnsi="Helvetica"/>
              </w:rPr>
              <w:t>Arguments and changing your mind</w:t>
            </w:r>
          </w:p>
        </w:tc>
        <w:tc>
          <w:tcPr>
            <w:tcW w:w="4497" w:type="dxa"/>
            <w:tcBorders>
              <w:top w:val="single" w:sz="4" w:color="000000"/>
              <w:bottom w:val="single" w:sz="4" w:color="000000"/>
              <w:left w:val="single" w:sz="4" w:color="000000"/>
              <w:right w:val="single" w:sz="4" w:color="000000"/>
            </w:tcBorders>
          </w:tcPr>
          <w:p w:rsidR="00E65406" w:rsidRDefault="00E65406" w:rsidP="00734AA1" w:rsidRPr="008D23BB">
            <w:pPr>
              <w:ind w:left="105"/>
              <w:ind w:right="-20"/>
              <w:spacing w:before="11"/>
              <w:rPr>
                <w:rFonts w:ascii="Helvetica" w:cs="Helvetica" w:hAnsi="Helvetica"/>
              </w:rPr>
            </w:pPr>
            <w:r>
              <w:rPr>
                <w:rFonts w:ascii="Helvetica" w:cs="Helvetica" w:hAnsi="Helvetica"/>
              </w:rPr>
              <w:t>Eliezer Yudkowsky, “</w:t>
            </w:r>
            <w:hyperlink w:history="1" r:id="rId5">
              <w:r w:rsidRPr="00B94A64">
                <w:rPr>
                  <w:rStyle w:val="Hyperlink"/>
                  <w:rFonts w:ascii="Helvetica" w:cs="Helvetica" w:hAnsi="Helvetica"/>
                </w:rPr>
                <w:t>Professing and Cheering</w:t>
              </w:r>
            </w:hyperlink>
            <w:r>
              <w:rPr>
                <w:rFonts w:ascii="Helvetica" w:cs="Helvetica" w:hAnsi="Helvetica"/>
              </w:rPr>
              <w:t xml:space="preserve">,” </w:t>
            </w:r>
            <w:hyperlink w:history="1" r:id="rId6">
              <w:r w:rsidRPr="00587B7F">
                <w:rPr>
                  <w:rStyle w:val="Hyperlink"/>
                  <w:rFonts w:ascii="Helvetica" w:cs="Helvetica" w:hAnsi="Helvetica"/>
                </w:rPr>
                <w:t>“Making Beliefs Pay Rent</w:t>
              </w:r>
            </w:hyperlink>
            <w:r>
              <w:rPr>
                <w:rFonts w:ascii="Helvetica" w:cs="Helvetica" w:hAnsi="Helvetica"/>
              </w:rPr>
              <w:t>,” and “</w:t>
            </w:r>
            <w:hyperlink w:history="1" r:id="rId7">
              <w:r w:rsidRPr="00B94A64">
                <w:rPr>
                  <w:rStyle w:val="Hyperlink"/>
                  <w:rFonts w:ascii="Helvetica" w:cs="Helvetica" w:hAnsi="Helvetica"/>
                </w:rPr>
                <w:t>Fake Explanations</w:t>
              </w:r>
            </w:hyperlink>
            <w:r>
              <w:rPr>
                <w:rFonts w:ascii="Helvetica" w:cs="Helvetica" w:hAnsi="Helvetica"/>
              </w:rPr>
              <w:t>”</w:t>
            </w:r>
          </w:p>
        </w:tc>
      </w:tr>
      <w:tr w:rsidR="00E65406" w:rsidRPr="00B94A64">
        <w:trPr>
          <w:trHeight w:val="910"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11"/>
              <w:rPr>
                <w:rFonts w:ascii="Helvetica" w:cs="Helvetica" w:hAnsi="Helvetica"/>
              </w:rPr>
            </w:pPr>
            <w:r w:rsidRPr="008D23BB">
              <w:rPr>
                <w:rFonts w:ascii="Helvetica" w:cs="Helvetica" w:hAnsi="Helvetica"/>
              </w:rPr>
              <w:t>June 25</w:t>
            </w:r>
          </w:p>
        </w:tc>
        <w:tc>
          <w:tcPr>
            <w:tcW w:w="3168" w:type="dxa"/>
            <w:tcBorders>
              <w:top w:val="single" w:sz="4" w:color="000000"/>
              <w:bottom w:val="single" w:sz="4" w:color="000000"/>
              <w:left w:val="single" w:sz="4" w:color="000000"/>
              <w:right w:val="single" w:sz="4" w:color="000000"/>
            </w:tcBorders>
          </w:tcPr>
          <w:p w:rsidR="00E65406" w:rsidRDefault="00E65406" w:rsidP="009D6C8A" w:rsidRPr="008D23BB">
            <w:pPr>
              <w:ind w:left="100"/>
              <w:ind w:right="-20"/>
              <w:spacing w:before="8"/>
              <w:rPr>
                <w:rFonts w:ascii="Helvetica" w:cs="Helvetica" w:hAnsi="Helvetica"/>
              </w:rPr>
            </w:pPr>
            <w:r>
              <w:rPr>
                <w:bCs/>
                <w:spacing w:val="2"/>
                <w:b/>
                <w:rFonts w:ascii="Helvetica" w:cs="Helvetica" w:hAnsi="Helvetica"/>
              </w:rPr>
              <w:t>Basic ethical theory</w:t>
            </w:r>
          </w:p>
        </w:tc>
        <w:tc>
          <w:tcPr>
            <w:tcW w:w="4497" w:type="dxa"/>
            <w:tcBorders>
              <w:top w:val="single" w:sz="4" w:color="000000"/>
              <w:bottom w:val="single" w:sz="4" w:color="000000"/>
              <w:left w:val="single" w:sz="4" w:color="000000"/>
              <w:right w:val="single" w:sz="4" w:color="000000"/>
            </w:tcBorders>
          </w:tcPr>
          <w:p w:rsidR="00E65406" w:rsidRDefault="00E65406" w:rsidP="00461942" w:rsidRPr="008D23BB">
            <w:pPr>
              <w:ind w:left="105"/>
              <w:ind w:right="-20"/>
              <w:spacing w:before="8"/>
              <w:rPr>
                <w:rFonts w:ascii="Helvetica" w:cs="Helvetica" w:hAnsi="Helvetica"/>
              </w:rPr>
            </w:pPr>
            <w:r>
              <w:rPr>
                <w:rFonts w:ascii="Helvetica" w:cs="Helvetica" w:hAnsi="Helvetica"/>
              </w:rPr>
              <w:t>Curtis Brown, “</w:t>
            </w:r>
            <w:hyperlink w:history="1" r:id="rId8">
              <w:r w:rsidRPr="00B94A64">
                <w:rPr>
                  <w:rStyle w:val="Hyperlink"/>
                  <w:rFonts w:ascii="Helvetica" w:cs="Helvetica" w:hAnsi="Helvetica"/>
                </w:rPr>
                <w:t>Utilitarianism</w:t>
              </w:r>
            </w:hyperlink>
            <w:r>
              <w:rPr>
                <w:rFonts w:ascii="Helvetica" w:cs="Helvetica" w:hAnsi="Helvetica"/>
              </w:rPr>
              <w:t>,” and “</w:t>
            </w:r>
            <w:hyperlink w:history="1" r:id="rId9">
              <w:r w:rsidRPr="00B94A64">
                <w:rPr>
                  <w:rStyle w:val="Hyperlink"/>
                  <w:rFonts w:ascii="Helvetica" w:cs="Helvetica" w:hAnsi="Helvetica"/>
                </w:rPr>
                <w:t>Kant’s Ethics: Some Key Ideas</w:t>
              </w:r>
            </w:hyperlink>
            <w:r>
              <w:rPr>
                <w:rFonts w:ascii="Helvetica" w:cs="Helvetica" w:hAnsi="Helvetica"/>
              </w:rPr>
              <w:t xml:space="preserve">” </w:t>
            </w:r>
          </w:p>
        </w:tc>
      </w:tr>
      <w:tr w:rsidR="00E65406" w:rsidRPr="00B94A64">
        <w:trPr>
          <w:trHeight w:val="1214"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11"/>
              <w:rPr>
                <w:rFonts w:ascii="Helvetica" w:cs="Helvetica" w:hAnsi="Helvetica"/>
              </w:rPr>
            </w:pPr>
            <w:r w:rsidRPr="008D23BB">
              <w:rPr>
                <w:spacing w:val="2"/>
                <w:rFonts w:ascii="Helvetica" w:cs="Helvetica" w:hAnsi="Helvetica"/>
              </w:rPr>
              <w:t>June 26</w:t>
            </w:r>
          </w:p>
        </w:tc>
        <w:tc>
          <w:tcPr>
            <w:tcW w:w="3168" w:type="dxa"/>
            <w:tcBorders>
              <w:top w:val="single" w:sz="4" w:color="000000"/>
              <w:bottom w:val="single" w:sz="4" w:color="000000"/>
              <w:left w:val="single" w:sz="4" w:color="000000"/>
              <w:right w:val="single" w:sz="4" w:color="000000"/>
            </w:tcBorders>
          </w:tcPr>
          <w:p w:rsidR="00E65406" w:rsidRDefault="00E65406" w:rsidP="009D6C8A" w:rsidRPr="008D23BB">
            <w:pPr>
              <w:ind w:left="100"/>
              <w:ind w:right="-20"/>
              <w:spacing w:before="11"/>
              <w:rPr>
                <w:rFonts w:ascii="Helvetica" w:cs="Helvetica" w:hAnsi="Helvetica"/>
              </w:rPr>
            </w:pPr>
            <w:r>
              <w:rPr>
                <w:bCs/>
                <w:spacing w:val="1"/>
                <w:b/>
                <w:rFonts w:ascii="Helvetica" w:cs="Helvetica" w:hAnsi="Helvetica"/>
              </w:rPr>
              <w:t>The moral status of animals</w:t>
            </w:r>
          </w:p>
        </w:tc>
        <w:tc>
          <w:tcPr>
            <w:tcW w:w="4497"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131"/>
              <w:spacing w:before="8" w:line="252" w:lineRule="auto"/>
              <w:rPr>
                <w:rFonts w:ascii="Helvetica" w:cs="Helvetica" w:hAnsi="Helvetica"/>
              </w:rPr>
            </w:pPr>
            <w:r>
              <w:rPr>
                <w:rFonts w:ascii="Helvetica" w:cs="Helvetica" w:hAnsi="Helvetica"/>
              </w:rPr>
              <w:t>Peter Singer, “Practical Ethics” Ch. 3</w:t>
            </w:r>
          </w:p>
        </w:tc>
      </w:tr>
      <w:tr w:rsidR="00E65406" w:rsidRPr="00B94A64">
        <w:trPr>
          <w:trHeight w:val="970"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rFonts w:ascii="Helvetica" w:cs="Helvetica" w:hAnsi="Helvetica"/>
              </w:rPr>
            </w:pPr>
            <w:r w:rsidRPr="008D23BB">
              <w:rPr>
                <w:spacing w:val="2"/>
                <w:rFonts w:ascii="Helvetica" w:cs="Helvetica" w:hAnsi="Helvetica"/>
              </w:rPr>
              <w:t>June 30</w:t>
            </w:r>
          </w:p>
        </w:tc>
        <w:tc>
          <w:tcPr>
            <w:tcW w:w="3168" w:type="dxa"/>
            <w:tcBorders>
              <w:top w:val="single" w:sz="4" w:color="000000"/>
              <w:bottom w:val="single" w:sz="4" w:color="000000"/>
              <w:left w:val="single" w:sz="4" w:color="000000"/>
              <w:right w:val="single" w:sz="4" w:color="000000"/>
            </w:tcBorders>
          </w:tcPr>
          <w:p w:rsidR="00E65406" w:rsidRDefault="00E65406" w:rsidP="009D6C8A" w:rsidRPr="008D23BB">
            <w:pPr>
              <w:ind w:left="100"/>
              <w:ind w:right="-20"/>
              <w:spacing w:before="8"/>
              <w:rPr>
                <w:rFonts w:ascii="Helvetica" w:cs="Helvetica" w:hAnsi="Helvetica"/>
              </w:rPr>
            </w:pPr>
            <w:r>
              <w:rPr>
                <w:bCs/>
                <w:spacing w:val="1"/>
                <w:b/>
                <w:rFonts w:ascii="Helvetica" w:cs="Helvetica" w:hAnsi="Helvetica"/>
              </w:rPr>
              <w:t>The moral status of animals</w:t>
            </w:r>
          </w:p>
        </w:tc>
        <w:tc>
          <w:tcPr>
            <w:tcW w:w="4497" w:type="dxa"/>
            <w:tcBorders>
              <w:top w:val="single" w:sz="4" w:color="000000"/>
              <w:bottom w:val="single" w:sz="4" w:color="000000"/>
              <w:left w:val="single" w:sz="4" w:color="000000"/>
              <w:right w:val="single" w:sz="4" w:color="000000"/>
            </w:tcBorders>
          </w:tcPr>
          <w:p w:rsidR="00E65406" w:rsidRDefault="00E65406" w:rsidP="009D6C8A">
            <w:pPr>
              <w:ind w:left="105"/>
              <w:ind w:right="-20"/>
              <w:spacing w:before="11"/>
              <w:rPr>
                <w:rFonts w:ascii="Helvetica" w:cs="Helvetica" w:hAnsi="Helvetica"/>
              </w:rPr>
            </w:pPr>
            <w:r>
              <w:rPr>
                <w:rFonts w:ascii="Helvetica" w:cs="Helvetica" w:hAnsi="Helvetica"/>
              </w:rPr>
              <w:t>Carl Cohen, “Do Animals have Rights?”</w:t>
            </w:r>
          </w:p>
        </w:tc>
      </w:tr>
      <w:tr w:rsidR="00E65406" w:rsidRPr="00B94A64">
        <w:trPr>
          <w:trHeight w:val="1000"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11"/>
              <w:rPr>
                <w:rFonts w:ascii="Helvetica" w:cs="Helvetica" w:hAnsi="Helvetica"/>
              </w:rPr>
            </w:pPr>
            <w:r w:rsidRPr="008D23BB">
              <w:rPr>
                <w:spacing w:val="2"/>
                <w:rFonts w:ascii="Helvetica" w:cs="Helvetica" w:hAnsi="Helvetica"/>
              </w:rPr>
              <w:t>July 1</w:t>
            </w:r>
          </w:p>
        </w:tc>
        <w:tc>
          <w:tcPr>
            <w:tcW w:w="3168" w:type="dxa"/>
            <w:tcBorders>
              <w:top w:val="single" w:sz="4" w:color="000000"/>
              <w:bottom w:val="single" w:sz="4" w:color="000000"/>
              <w:left w:val="single" w:sz="4" w:color="000000"/>
              <w:right w:val="single" w:sz="4" w:color="000000"/>
            </w:tcBorders>
          </w:tcPr>
          <w:p w:rsidR="00E65406" w:rsidRDefault="00E65406" w:rsidP="009D6C8A" w:rsidRPr="00827D87">
            <w:pPr>
              <w:ind w:left="100"/>
              <w:ind w:right="-20"/>
              <w:spacing w:before="8"/>
              <w:rPr>
                <w:bCs/>
                <w:b/>
                <w:rFonts w:ascii="Helvetica" w:cs="Helvetica" w:hAnsi="Helvetica"/>
              </w:rPr>
            </w:pPr>
            <w:r w:rsidRPr="00827D87">
              <w:rPr>
                <w:bCs/>
                <w:b/>
                <w:rFonts w:ascii="Helvetica" w:cs="Helvetica" w:hAnsi="Helvetica"/>
              </w:rPr>
              <w:t>Global Poverty</w:t>
            </w:r>
          </w:p>
        </w:tc>
        <w:tc>
          <w:tcPr>
            <w:tcW w:w="4497" w:type="dxa"/>
            <w:tcBorders>
              <w:top w:val="single" w:sz="4" w:color="000000"/>
              <w:bottom w:val="single" w:sz="4" w:color="000000"/>
              <w:left w:val="single" w:sz="4" w:color="000000"/>
              <w:right w:val="single" w:sz="4" w:color="000000"/>
            </w:tcBorders>
          </w:tcPr>
          <w:p w:rsidR="00E65406" w:rsidRDefault="00E65406" w:rsidP="00827D87" w:rsidRPr="00D96DE4">
            <w:pPr>
              <w:rPr>
                <w:rStyle w:val="Hyperlink"/>
              </w:rPr>
              <w:ind w:left="105"/>
              <w:ind w:right="-20"/>
              <w:spacing w:before="8"/>
              <w:rPr>
                <w:rStyle w:val="Hyperlink"/>
                <w:rFonts w:ascii="Helvetica" w:cs="Helvetica" w:hAnsi="Helvetica"/>
              </w:rPr>
            </w:pPr>
            <w:r w:rsidRPr="008D23BB">
              <w:rPr>
                <w:spacing w:val="2"/>
                <w:rFonts w:ascii="Helvetica" w:cs="Helvetica" w:hAnsi="Helvetica"/>
              </w:rPr>
              <w:t>Pe</w:t>
            </w:r>
            <w:r w:rsidRPr="008D23BB">
              <w:rPr>
                <w:spacing w:val="1"/>
                <w:rFonts w:ascii="Helvetica" w:cs="Helvetica" w:hAnsi="Helvetica"/>
              </w:rPr>
              <w:t>t</w:t>
            </w:r>
            <w:r w:rsidRPr="008D23BB">
              <w:rPr>
                <w:spacing w:val="2"/>
                <w:rFonts w:ascii="Helvetica" w:cs="Helvetica" w:hAnsi="Helvetica"/>
              </w:rPr>
              <w:t>e</w:t>
            </w:r>
            <w:r w:rsidRPr="008D23BB">
              <w:rPr>
                <w:rFonts w:ascii="Helvetica" w:cs="Helvetica" w:hAnsi="Helvetica"/>
              </w:rPr>
              <w:t>r</w:t>
            </w:r>
            <w:r w:rsidRPr="008D23BB">
              <w:rPr>
                <w:spacing w:val="18"/>
                <w:rFonts w:ascii="Helvetica" w:cs="Helvetica" w:hAnsi="Helvetica"/>
              </w:rPr>
              <w:t xml:space="preserve"> </w:t>
            </w:r>
            <w:r w:rsidRPr="008D23BB">
              <w:rPr>
                <w:spacing w:val="2"/>
                <w:rFonts w:ascii="Helvetica" w:cs="Helvetica" w:hAnsi="Helvetica"/>
              </w:rPr>
              <w:t>S</w:t>
            </w:r>
            <w:r w:rsidRPr="008D23BB">
              <w:rPr>
                <w:spacing w:val="1"/>
                <w:rFonts w:ascii="Helvetica" w:cs="Helvetica" w:hAnsi="Helvetica"/>
              </w:rPr>
              <w:t>i</w:t>
            </w:r>
            <w:r w:rsidRPr="008D23BB">
              <w:rPr>
                <w:spacing w:val="2"/>
                <w:rFonts w:ascii="Helvetica" w:cs="Helvetica" w:hAnsi="Helvetica"/>
              </w:rPr>
              <w:t>nge</w:t>
            </w:r>
            <w:r w:rsidRPr="008D23BB">
              <w:rPr>
                <w:spacing w:val="1"/>
                <w:rFonts w:ascii="Helvetica" w:cs="Helvetica" w:hAnsi="Helvetica"/>
              </w:rPr>
              <w:t>r</w:t>
            </w:r>
            <w:r w:rsidRPr="008D23BB">
              <w:rPr>
                <w:rFonts w:ascii="Helvetica" w:cs="Helvetica" w:hAnsi="Helvetica"/>
              </w:rPr>
              <w:t>,</w:t>
            </w:r>
            <w:r w:rsidRPr="008D23BB">
              <w:rPr>
                <w:spacing w:val="23"/>
                <w:rFonts w:ascii="Helvetica" w:cs="Helvetica" w:hAnsi="Helvetica"/>
              </w:rPr>
              <w:t xml:space="preserve"> </w:t>
            </w:r>
            <w:r w:rsidRPr="008D23BB">
              <w:rPr>
                <w:spacing w:val="1"/>
                <w:rFonts w:ascii="Helvetica" w:cs="Helvetica" w:hAnsi="Helvetica"/>
              </w:rPr>
              <w:t>“</w:t>
            </w:r>
            <w:r>
              <w:rPr>
                <w:spacing w:val="2"/>
                <w:rFonts w:ascii="Helvetica" w:cs="Helvetica" w:hAnsi="Helvetica"/>
              </w:rPr>
              <w:fldChar w:fldCharType="begin"/>
            </w:r>
            <w:r>
              <w:rPr>
                <w:spacing w:val="2"/>
                <w:rFonts w:ascii="Helvetica" w:cs="Helvetica" w:hAnsi="Helvetica"/>
              </w:rPr>
              <w:instrText xml:space="preserve"> HYPERLINK "http://www.utilitarianism.net/singer/by/1972----.htm" </w:instrText>
            </w:r>
            <w:r w:rsidRPr="00B33AB5">
              <w:rPr>
                <w:spacing w:val="2"/>
                <w:rFonts w:ascii="Helvetica" w:cs="Helvetica" w:hAnsi="Helvetica"/>
              </w:rPr>
            </w:r>
            <w:r>
              <w:rPr>
                <w:spacing w:val="2"/>
                <w:rFonts w:ascii="Helvetica" w:cs="Helvetica" w:hAnsi="Helvetica"/>
              </w:rPr>
              <w:fldChar w:fldCharType="separate"/>
            </w:r>
            <w:r w:rsidRPr="00D96DE4">
              <w:rPr>
                <w:spacing w:val="2"/>
                <w:rStyle w:val="Hyperlink"/>
                <w:rFonts w:ascii="Helvetica" w:cs="Helvetica" w:hAnsi="Helvetica"/>
              </w:rPr>
              <w:t>Fa</w:t>
            </w:r>
            <w:r w:rsidRPr="00D96DE4">
              <w:rPr>
                <w:spacing w:val="3"/>
                <w:rStyle w:val="Hyperlink"/>
                <w:rFonts w:ascii="Helvetica" w:cs="Helvetica" w:hAnsi="Helvetica"/>
              </w:rPr>
              <w:t>m</w:t>
            </w:r>
            <w:r w:rsidRPr="00D96DE4">
              <w:rPr>
                <w:spacing w:val="1"/>
                <w:rStyle w:val="Hyperlink"/>
                <w:rFonts w:ascii="Helvetica" w:cs="Helvetica" w:hAnsi="Helvetica"/>
              </w:rPr>
              <w:t>i</w:t>
            </w:r>
            <w:r w:rsidRPr="00D96DE4">
              <w:rPr>
                <w:spacing w:val="2"/>
                <w:rStyle w:val="Hyperlink"/>
                <w:rFonts w:ascii="Helvetica" w:cs="Helvetica" w:hAnsi="Helvetica"/>
              </w:rPr>
              <w:t>ne</w:t>
            </w:r>
            <w:r w:rsidRPr="00D96DE4">
              <w:rPr>
                <w:rStyle w:val="Hyperlink"/>
                <w:rFonts w:ascii="Helvetica" w:cs="Helvetica" w:hAnsi="Helvetica"/>
              </w:rPr>
              <w:t>,</w:t>
            </w:r>
            <w:r w:rsidRPr="00D96DE4">
              <w:rPr>
                <w:spacing w:val="28"/>
                <w:rStyle w:val="Hyperlink"/>
                <w:rFonts w:ascii="Helvetica" w:cs="Helvetica" w:hAnsi="Helvetica"/>
              </w:rPr>
              <w:t xml:space="preserve"> </w:t>
            </w:r>
            <w:r w:rsidRPr="00D96DE4">
              <w:rPr>
                <w:spacing w:val="2"/>
                <w:rStyle w:val="Hyperlink"/>
                <w:rFonts w:ascii="Helvetica" w:cs="Helvetica" w:hAnsi="Helvetica"/>
              </w:rPr>
              <w:t>A</w:t>
            </w:r>
            <w:r w:rsidRPr="00D96DE4">
              <w:rPr>
                <w:spacing w:val="1"/>
                <w:rStyle w:val="Hyperlink"/>
                <w:rFonts w:ascii="Helvetica" w:cs="Helvetica" w:hAnsi="Helvetica"/>
              </w:rPr>
              <w:t>ffl</w:t>
            </w:r>
            <w:r w:rsidRPr="00D96DE4">
              <w:rPr>
                <w:spacing w:val="2"/>
                <w:rStyle w:val="Hyperlink"/>
                <w:rFonts w:ascii="Helvetica" w:cs="Helvetica" w:hAnsi="Helvetica"/>
              </w:rPr>
              <w:t>uence</w:t>
            </w:r>
            <w:r w:rsidRPr="00D96DE4">
              <w:rPr>
                <w:rStyle w:val="Hyperlink"/>
                <w:rFonts w:ascii="Helvetica" w:cs="Helvetica" w:hAnsi="Helvetica"/>
              </w:rPr>
              <w:t>,</w:t>
            </w:r>
            <w:r w:rsidRPr="00D96DE4">
              <w:rPr>
                <w:spacing w:val="30"/>
                <w:rStyle w:val="Hyperlink"/>
                <w:rFonts w:ascii="Helvetica" w:cs="Helvetica" w:hAnsi="Helvetica"/>
              </w:rPr>
              <w:t xml:space="preserve"> </w:t>
            </w:r>
            <w:r w:rsidRPr="00D96DE4">
              <w:rPr>
                <w:spacing w:val="2"/>
                <w:w w:val="103"/>
                <w:rStyle w:val="Hyperlink"/>
                <w:rFonts w:ascii="Helvetica" w:cs="Helvetica" w:hAnsi="Helvetica"/>
              </w:rPr>
              <w:t>an</w:t>
            </w:r>
            <w:r w:rsidRPr="00D96DE4">
              <w:rPr>
                <w:w w:val="103"/>
                <w:rStyle w:val="Hyperlink"/>
                <w:rFonts w:ascii="Helvetica" w:cs="Helvetica" w:hAnsi="Helvetica"/>
              </w:rPr>
              <w:t>d</w:t>
            </w:r>
          </w:p>
          <w:p w:rsidR="00E65406" w:rsidRDefault="00E65406" w:rsidP="00827D87">
            <w:pPr>
              <w:ind w:left="105"/>
              <w:ind w:right="-20"/>
              <w:spacing w:before="11"/>
              <w:rPr>
                <w:w w:val="103"/>
                <w:rFonts w:ascii="Helvetica" w:cs="Helvetica" w:hAnsi="Helvetica"/>
              </w:rPr>
            </w:pPr>
            <w:r w:rsidRPr="00D96DE4">
              <w:rPr>
                <w:spacing w:val="3"/>
                <w:w w:val="103"/>
                <w:rStyle w:val="Hyperlink"/>
                <w:rFonts w:ascii="Helvetica" w:cs="Helvetica" w:hAnsi="Helvetica"/>
              </w:rPr>
              <w:t>M</w:t>
            </w:r>
            <w:r w:rsidRPr="00D96DE4">
              <w:rPr>
                <w:spacing w:val="2"/>
                <w:w w:val="103"/>
                <w:rStyle w:val="Hyperlink"/>
                <w:rFonts w:ascii="Helvetica" w:cs="Helvetica" w:hAnsi="Helvetica"/>
              </w:rPr>
              <w:t>o</w:t>
            </w:r>
            <w:r w:rsidRPr="00D96DE4">
              <w:rPr>
                <w:spacing w:val="1"/>
                <w:w w:val="103"/>
                <w:rStyle w:val="Hyperlink"/>
                <w:rFonts w:ascii="Helvetica" w:cs="Helvetica" w:hAnsi="Helvetica"/>
              </w:rPr>
              <w:t>r</w:t>
            </w:r>
            <w:r w:rsidRPr="00D96DE4">
              <w:rPr>
                <w:spacing w:val="2"/>
                <w:w w:val="103"/>
                <w:rStyle w:val="Hyperlink"/>
                <w:rFonts w:ascii="Helvetica" w:cs="Helvetica" w:hAnsi="Helvetica"/>
              </w:rPr>
              <w:t>a</w:t>
            </w:r>
            <w:r w:rsidRPr="00D96DE4">
              <w:rPr>
                <w:spacing w:val="1"/>
                <w:w w:val="103"/>
                <w:rStyle w:val="Hyperlink"/>
                <w:rFonts w:ascii="Helvetica" w:cs="Helvetica" w:hAnsi="Helvetica"/>
              </w:rPr>
              <w:t>lit</w:t>
            </w:r>
            <w:r w:rsidRPr="00D96DE4">
              <w:rPr>
                <w:spacing w:val="2"/>
                <w:w w:val="103"/>
                <w:rStyle w:val="Hyperlink"/>
                <w:rFonts w:ascii="Helvetica" w:cs="Helvetica" w:hAnsi="Helvetica"/>
              </w:rPr>
              <w:t>y</w:t>
            </w:r>
            <w:r>
              <w:rPr>
                <w:spacing w:val="2"/>
                <w:rFonts w:ascii="Helvetica" w:cs="Helvetica" w:hAnsi="Helvetica"/>
              </w:rPr>
              <w:fldChar w:fldCharType="end"/>
            </w:r>
            <w:r w:rsidRPr="008D23BB">
              <w:rPr>
                <w:w w:val="103"/>
                <w:rFonts w:ascii="Helvetica" w:cs="Helvetica" w:hAnsi="Helvetica"/>
              </w:rPr>
              <w:t>”</w:t>
            </w:r>
          </w:p>
          <w:p w:rsidR="00E65406" w:rsidRDefault="00E65406" w:rsidP="009D6C8A" w:rsidRPr="008D23BB">
            <w:pPr>
              <w:ind w:left="105"/>
              <w:ind w:right="225"/>
              <w:spacing w:before="8" w:line="252" w:lineRule="auto"/>
              <w:rPr>
                <w:rFonts w:ascii="Helvetica" w:cs="Helvetica" w:hAnsi="Helvetica"/>
              </w:rPr>
            </w:pPr>
          </w:p>
        </w:tc>
      </w:tr>
      <w:tr w:rsidR="00E65406" w:rsidRPr="00B94A64">
        <w:trPr>
          <w:trHeight w:val="622"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rFonts w:ascii="Helvetica" w:cs="Helvetica" w:hAnsi="Helvetica"/>
              </w:rPr>
            </w:pPr>
            <w:r w:rsidRPr="008D23BB">
              <w:rPr>
                <w:rFonts w:ascii="Helvetica" w:cs="Helvetica" w:hAnsi="Helvetica"/>
              </w:rPr>
              <w:t>July 2</w:t>
            </w:r>
          </w:p>
        </w:tc>
        <w:tc>
          <w:tcPr>
            <w:tcW w:w="3168" w:type="dxa"/>
            <w:tcBorders>
              <w:top w:val="single" w:sz="4" w:color="000000"/>
              <w:bottom w:val="single" w:sz="4" w:color="000000"/>
              <w:left w:val="single" w:sz="4" w:color="000000"/>
              <w:right w:val="single" w:sz="4" w:color="000000"/>
            </w:tcBorders>
          </w:tcPr>
          <w:p w:rsidR="00E65406" w:rsidRDefault="00E65406" w:rsidP="009D6C8A" w:rsidRPr="00827D87">
            <w:pPr>
              <w:ind w:left="100"/>
              <w:ind w:right="-20"/>
              <w:rPr>
                <w:bCs/>
                <w:b/>
                <w:rFonts w:ascii="Helvetica" w:cs="Helvetica" w:hAnsi="Helvetica"/>
              </w:rPr>
            </w:pPr>
            <w:r w:rsidRPr="00827D87">
              <w:rPr>
                <w:bCs/>
                <w:b/>
                <w:rFonts w:ascii="Helvetica" w:cs="Helvetica" w:hAnsi="Helvetica"/>
              </w:rPr>
              <w:t>Global Poverty</w:t>
            </w:r>
          </w:p>
        </w:tc>
        <w:tc>
          <w:tcPr>
            <w:tcW w:w="4497" w:type="dxa"/>
            <w:tcBorders>
              <w:top w:val="single" w:sz="4" w:color="000000"/>
              <w:bottom w:val="single" w:sz="4" w:color="000000"/>
              <w:left w:val="single" w:sz="4" w:color="000000"/>
              <w:right w:val="single" w:sz="4" w:color="000000"/>
            </w:tcBorders>
          </w:tcPr>
          <w:p w:rsidR="00E65406" w:rsidRDefault="00E65406" w:rsidP="009D6C8A">
            <w:pPr>
              <w:ind w:left="105"/>
              <w:ind w:right="-20"/>
              <w:spacing w:before="11"/>
              <w:rPr>
                <w:w w:val="103"/>
                <w:rFonts w:ascii="Helvetica" w:cs="Helvetica" w:hAnsi="Helvetica"/>
              </w:rPr>
            </w:pPr>
            <w:r w:rsidRPr="008D23BB">
              <w:rPr>
                <w:spacing w:val="2"/>
                <w:rFonts w:ascii="Helvetica" w:cs="Helvetica" w:hAnsi="Helvetica"/>
              </w:rPr>
              <w:t>Garre</w:t>
            </w:r>
            <w:r w:rsidRPr="008D23BB">
              <w:rPr>
                <w:spacing w:val="1"/>
                <w:rFonts w:ascii="Helvetica" w:cs="Helvetica" w:hAnsi="Helvetica"/>
              </w:rPr>
              <w:t>t</w:t>
            </w:r>
            <w:r w:rsidRPr="008D23BB">
              <w:rPr>
                <w:rFonts w:ascii="Helvetica" w:cs="Helvetica" w:hAnsi="Helvetica"/>
              </w:rPr>
              <w:t>t</w:t>
            </w:r>
            <w:r w:rsidRPr="008D23BB">
              <w:rPr>
                <w:spacing w:val="24"/>
                <w:rFonts w:ascii="Helvetica" w:cs="Helvetica" w:hAnsi="Helvetica"/>
              </w:rPr>
              <w:t xml:space="preserve"> </w:t>
            </w:r>
            <w:r w:rsidRPr="008D23BB">
              <w:rPr>
                <w:spacing w:val="3"/>
                <w:rFonts w:ascii="Helvetica" w:cs="Helvetica" w:hAnsi="Helvetica"/>
              </w:rPr>
              <w:t>H</w:t>
            </w:r>
            <w:r w:rsidRPr="008D23BB">
              <w:rPr>
                <w:spacing w:val="2"/>
                <w:rFonts w:ascii="Helvetica" w:cs="Helvetica" w:hAnsi="Helvetica"/>
              </w:rPr>
              <w:t>ard</w:t>
            </w:r>
            <w:r w:rsidRPr="008D23BB">
              <w:rPr>
                <w:spacing w:val="1"/>
                <w:rFonts w:ascii="Helvetica" w:cs="Helvetica" w:hAnsi="Helvetica"/>
              </w:rPr>
              <w:t>i</w:t>
            </w:r>
            <w:r w:rsidRPr="008D23BB">
              <w:rPr>
                <w:spacing w:val="2"/>
                <w:rFonts w:ascii="Helvetica" w:cs="Helvetica" w:hAnsi="Helvetica"/>
              </w:rPr>
              <w:t>n</w:t>
            </w:r>
            <w:r w:rsidRPr="008D23BB">
              <w:rPr>
                <w:rFonts w:ascii="Helvetica" w:cs="Helvetica" w:hAnsi="Helvetica"/>
              </w:rPr>
              <w:t>,</w:t>
            </w:r>
            <w:r w:rsidRPr="008D23BB">
              <w:rPr>
                <w:spacing w:val="25"/>
                <w:rFonts w:ascii="Helvetica" w:cs="Helvetica" w:hAnsi="Helvetica"/>
              </w:rPr>
              <w:t xml:space="preserve"> </w:t>
            </w:r>
            <w:r w:rsidRPr="008D23BB">
              <w:rPr>
                <w:spacing w:val="1"/>
                <w:rFonts w:ascii="Helvetica" w:cs="Helvetica" w:hAnsi="Helvetica"/>
              </w:rPr>
              <w:t>“</w:t>
            </w:r>
            <w:r w:rsidRPr="008D23BB">
              <w:rPr>
                <w:spacing w:val="2"/>
                <w:rFonts w:ascii="Helvetica" w:cs="Helvetica" w:hAnsi="Helvetica"/>
              </w:rPr>
              <w:t>L</w:t>
            </w:r>
            <w:r w:rsidRPr="008D23BB">
              <w:rPr>
                <w:spacing w:val="1"/>
                <w:rFonts w:ascii="Helvetica" w:cs="Helvetica" w:hAnsi="Helvetica"/>
              </w:rPr>
              <w:t>if</w:t>
            </w:r>
            <w:r w:rsidRPr="008D23BB">
              <w:rPr>
                <w:spacing w:val="2"/>
                <w:rFonts w:ascii="Helvetica" w:cs="Helvetica" w:hAnsi="Helvetica"/>
              </w:rPr>
              <w:t>eboa</w:t>
            </w:r>
            <w:r w:rsidRPr="008D23BB">
              <w:rPr>
                <w:rFonts w:ascii="Helvetica" w:cs="Helvetica" w:hAnsi="Helvetica"/>
              </w:rPr>
              <w:t>t</w:t>
            </w:r>
            <w:r w:rsidRPr="008D23BB">
              <w:rPr>
                <w:spacing w:val="28"/>
                <w:rFonts w:ascii="Helvetica" w:cs="Helvetica" w:hAnsi="Helvetica"/>
              </w:rPr>
              <w:t xml:space="preserve"> </w:t>
            </w:r>
            <w:r w:rsidRPr="008D23BB">
              <w:rPr>
                <w:spacing w:val="2"/>
                <w:w w:val="103"/>
                <w:rFonts w:ascii="Helvetica" w:cs="Helvetica" w:hAnsi="Helvetica"/>
              </w:rPr>
              <w:t>E</w:t>
            </w:r>
            <w:r w:rsidRPr="008D23BB">
              <w:rPr>
                <w:spacing w:val="1"/>
                <w:w w:val="103"/>
                <w:rFonts w:ascii="Helvetica" w:cs="Helvetica" w:hAnsi="Helvetica"/>
              </w:rPr>
              <w:t>t</w:t>
            </w:r>
            <w:r w:rsidRPr="008D23BB">
              <w:rPr>
                <w:spacing w:val="2"/>
                <w:w w:val="103"/>
                <w:rFonts w:ascii="Helvetica" w:cs="Helvetica" w:hAnsi="Helvetica"/>
              </w:rPr>
              <w:t>h</w:t>
            </w:r>
            <w:r w:rsidRPr="008D23BB">
              <w:rPr>
                <w:spacing w:val="1"/>
                <w:w w:val="103"/>
                <w:rFonts w:ascii="Helvetica" w:cs="Helvetica" w:hAnsi="Helvetica"/>
              </w:rPr>
              <w:t>i</w:t>
            </w:r>
            <w:r w:rsidRPr="008D23BB">
              <w:rPr>
                <w:spacing w:val="2"/>
                <w:w w:val="103"/>
                <w:rFonts w:ascii="Helvetica" w:cs="Helvetica" w:hAnsi="Helvetica"/>
              </w:rPr>
              <w:t>c</w:t>
            </w:r>
            <w:r w:rsidRPr="008D23BB">
              <w:rPr>
                <w:spacing w:val="1"/>
                <w:w w:val="103"/>
                <w:rFonts w:ascii="Helvetica" w:cs="Helvetica" w:hAnsi="Helvetica"/>
              </w:rPr>
              <w:t>s</w:t>
            </w:r>
            <w:r w:rsidRPr="008D23BB">
              <w:rPr>
                <w:w w:val="103"/>
                <w:rFonts w:ascii="Helvetica" w:cs="Helvetica" w:hAnsi="Helvetica"/>
              </w:rPr>
              <w:t>”</w:t>
            </w:r>
          </w:p>
        </w:tc>
      </w:tr>
      <w:tr w:rsidR="00E65406" w:rsidRPr="00B94A64">
        <w:trPr>
          <w:trHeight w:val="1454"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line="224" w:lineRule="exact"/>
              <w:rPr>
                <w:rFonts w:ascii="Helvetica" w:cs="Helvetica" w:hAnsi="Helvetica"/>
              </w:rPr>
            </w:pPr>
            <w:r w:rsidRPr="008D23BB">
              <w:rPr>
                <w:spacing w:val="2"/>
                <w:rFonts w:ascii="Helvetica" w:cs="Helvetica" w:hAnsi="Helvetica"/>
              </w:rPr>
              <w:t>July 3</w:t>
            </w:r>
          </w:p>
        </w:tc>
        <w:tc>
          <w:tcPr>
            <w:tcW w:w="3168" w:type="dxa"/>
            <w:tcBorders>
              <w:top w:val="single" w:sz="4" w:color="000000"/>
              <w:bottom w:val="single" w:sz="4" w:color="000000"/>
              <w:left w:val="single" w:sz="4" w:color="000000"/>
              <w:right w:val="single" w:sz="4" w:color="000000"/>
            </w:tcBorders>
          </w:tcPr>
          <w:p w:rsidR="00E65406" w:rsidRDefault="00E65406" w:rsidP="00F03105">
            <w:pPr>
              <w:ind w:left="105"/>
              <w:ind w:right="667"/>
              <w:ind w:hanging="5"/>
              <w:spacing w:line="257" w:lineRule="auto"/>
              <w:rPr>
                <w:bCs/>
                <w:spacing w:val="3"/>
                <w:b/>
                <w:rFonts w:ascii="Helvetica" w:cs="Helvetica" w:hAnsi="Helvetica"/>
              </w:rPr>
            </w:pPr>
            <w:r>
              <w:rPr>
                <w:bCs/>
                <w:spacing w:val="3"/>
                <w:b/>
                <w:rFonts w:ascii="Helvetica" w:cs="Helvetica" w:hAnsi="Helvetica"/>
              </w:rPr>
              <w:t>Global Poverty and Effective Altruism</w:t>
            </w:r>
          </w:p>
          <w:p w:rsidR="00E65406" w:rsidRDefault="00E65406" w:rsidP="00F03105" w:rsidRPr="00C752B3">
            <w:pPr>
              <w:ind w:left="105"/>
              <w:ind w:right="667"/>
              <w:ind w:hanging="5"/>
              <w:spacing w:line="257" w:lineRule="auto"/>
              <w:rPr>
                <w:bCs/>
                <w:b/>
                <w:rFonts w:ascii="Helvetica" w:cs="Helvetica" w:hAnsi="Helvetica"/>
              </w:rPr>
            </w:pPr>
            <w:r>
              <w:rPr>
                <w:bCs/>
                <w:b/>
                <w:rFonts w:ascii="Helvetica" w:cs="Helvetica" w:hAnsi="Helvetica"/>
              </w:rPr>
              <w:t>(Short Paper Assigned)</w:t>
            </w:r>
          </w:p>
        </w:tc>
        <w:tc>
          <w:tcPr>
            <w:tcW w:w="4497" w:type="dxa"/>
            <w:tcBorders>
              <w:top w:val="single" w:sz="4" w:color="000000"/>
              <w:bottom w:val="single" w:sz="4" w:color="000000"/>
              <w:left w:val="single" w:sz="4" w:color="000000"/>
              <w:right w:val="single" w:sz="4" w:color="000000"/>
            </w:tcBorders>
          </w:tcPr>
          <w:p w:rsidR="00E65406" w:rsidRDefault="00E65406" w:rsidP="004F1305" w:rsidRPr="008D23BB">
            <w:pPr>
              <w:ind w:left="105"/>
              <w:ind w:right="-20"/>
              <w:spacing w:before="11"/>
              <w:rPr>
                <w:rFonts w:ascii="Helvetica" w:cs="Helvetica" w:hAnsi="Helvetica"/>
              </w:rPr>
            </w:pPr>
            <w:r>
              <w:rPr>
                <w:rFonts w:ascii="Helvetica" w:cs="Helvetica" w:hAnsi="Helvetica"/>
              </w:rPr>
              <w:t>Toby Ord, “</w:t>
            </w:r>
            <w:hyperlink w:history="1" r:id="rId10">
              <w:r w:rsidRPr="00B94A64">
                <w:rPr>
                  <w:rStyle w:val="Hyperlink"/>
                  <w:rFonts w:ascii="Helvetica" w:cs="Helvetica" w:hAnsi="Helvetica"/>
                </w:rPr>
                <w:t>The Moral Imperative Towards Cost-Effectiveness</w:t>
              </w:r>
            </w:hyperlink>
            <w:r>
              <w:rPr>
                <w:rFonts w:ascii="Helvetica" w:cs="Helvetica" w:hAnsi="Helvetica"/>
              </w:rPr>
              <w:t>” &amp; GiveWell.org, “</w:t>
            </w:r>
            <w:hyperlink w:history="1" r:id="rId11">
              <w:r w:rsidRPr="00B94A64">
                <w:rPr>
                  <w:rStyle w:val="Hyperlink"/>
                  <w:rFonts w:ascii="Helvetica" w:cs="Helvetica" w:hAnsi="Helvetica"/>
                </w:rPr>
                <w:t>Giving 101: The Basics</w:t>
              </w:r>
            </w:hyperlink>
            <w:r>
              <w:rPr>
                <w:rFonts w:ascii="Helvetica" w:cs="Helvetica" w:hAnsi="Helvetica"/>
              </w:rPr>
              <w:t>”</w:t>
            </w:r>
          </w:p>
        </w:tc>
      </w:tr>
      <w:tr w:rsidR="00E65406" w:rsidRPr="00B94A64">
        <w:trPr>
          <w:trHeight w:val="1972"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rFonts w:ascii="Helvetica" w:cs="Helvetica" w:hAnsi="Helvetica"/>
              </w:rPr>
            </w:pPr>
            <w:r w:rsidRPr="008D23BB">
              <w:rPr>
                <w:spacing w:val="2"/>
                <w:rFonts w:ascii="Helvetica" w:cs="Helvetica" w:hAnsi="Helvetica"/>
              </w:rPr>
              <w:t>July 7</w:t>
            </w:r>
          </w:p>
        </w:tc>
        <w:tc>
          <w:tcPr>
            <w:tcW w:w="3168" w:type="dxa"/>
            <w:tcBorders>
              <w:top w:val="single" w:sz="4" w:color="000000"/>
              <w:bottom w:val="single" w:sz="4" w:color="000000"/>
              <w:left w:val="single" w:sz="4" w:color="000000"/>
              <w:right w:val="single" w:sz="4" w:color="000000"/>
            </w:tcBorders>
          </w:tcPr>
          <w:p w:rsidR="00E65406" w:rsidRDefault="00E65406" w:rsidP="009D6C8A" w:rsidRPr="008D23BB">
            <w:pPr>
              <w:ind w:left="100"/>
              <w:ind w:right="675"/>
              <w:spacing w:before="8" w:line="252" w:lineRule="auto"/>
              <w:rPr>
                <w:rFonts w:ascii="Helvetica" w:cs="Helvetica" w:hAnsi="Helvetica"/>
              </w:rPr>
            </w:pPr>
            <w:r>
              <w:rPr>
                <w:bCs/>
                <w:spacing w:val="1"/>
                <w:b/>
                <w:rFonts w:ascii="Helvetica" w:cs="Helvetica" w:hAnsi="Helvetica"/>
              </w:rPr>
              <w:t>Ethical career choice</w:t>
            </w:r>
          </w:p>
        </w:tc>
        <w:tc>
          <w:tcPr>
            <w:tcW w:w="4497" w:type="dxa"/>
            <w:tcBorders>
              <w:top w:val="single" w:sz="4" w:color="000000"/>
              <w:bottom w:val="single" w:sz="4" w:color="000000"/>
              <w:left w:val="single" w:sz="4" w:color="000000"/>
              <w:right w:val="single" w:sz="4" w:color="000000"/>
            </w:tcBorders>
          </w:tcPr>
          <w:p w:rsidR="00E65406" w:rsidRDefault="00E65406" w:rsidP="009D6C8A">
            <w:pPr>
              <w:ind w:left="105"/>
              <w:ind w:right="204"/>
              <w:spacing w:line="252" w:lineRule="auto"/>
              <w:rPr>
                <w:rFonts w:ascii="Helvetica" w:cs="Helvetica" w:hAnsi="Helvetica"/>
              </w:rPr>
            </w:pPr>
            <w:r>
              <w:rPr>
                <w:rFonts w:ascii="Helvetica" w:cs="Helvetica" w:hAnsi="Helvetica"/>
              </w:rPr>
              <w:t>Benjamin Todd, “</w:t>
            </w:r>
            <w:hyperlink w:history="1" r:id="rId12">
              <w:r w:rsidRPr="00B94A64">
                <w:rPr>
                  <w:rStyle w:val="Hyperlink"/>
                  <w:rFonts w:ascii="Helvetica" w:cs="Helvetica" w:hAnsi="Helvetica"/>
                </w:rPr>
                <w:t>The Worst Ethical Careers Advice in the World</w:t>
              </w:r>
            </w:hyperlink>
            <w:r>
              <w:rPr>
                <w:rFonts w:ascii="Helvetica" w:cs="Helvetica" w:hAnsi="Helvetica"/>
              </w:rPr>
              <w:t>” &amp; Excerpts from William MacAskill, “Replaceability, Career Choice and Making a Difference”</w:t>
            </w:r>
          </w:p>
          <w:p w:rsidR="00E65406" w:rsidRDefault="00E65406" w:rsidP="009D6C8A" w:rsidRPr="001F347B">
            <w:pPr>
              <w:ind w:left="105"/>
              <w:ind w:right="204"/>
              <w:spacing w:line="252" w:lineRule="auto"/>
              <w:rPr>
                <w:bCs/>
                <w:b/>
                <w:rFonts w:ascii="Helvetica" w:cs="Helvetica" w:hAnsi="Helvetica"/>
              </w:rPr>
            </w:pPr>
          </w:p>
        </w:tc>
      </w:tr>
      <w:tr w:rsidR="00E65406" w:rsidRPr="00B94A64">
        <w:trPr>
          <w:trHeight w:val="1945"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spacing w:val="2"/>
                <w:rFonts w:ascii="Helvetica" w:cs="Helvetica" w:hAnsi="Helvetica"/>
              </w:rPr>
            </w:pPr>
            <w:r w:rsidRPr="008D23BB">
              <w:rPr>
                <w:spacing w:val="2"/>
                <w:rFonts w:ascii="Helvetica" w:cs="Helvetica" w:hAnsi="Helvetica"/>
              </w:rPr>
              <w:t>July 8</w:t>
            </w:r>
          </w:p>
        </w:tc>
        <w:tc>
          <w:tcPr>
            <w:tcW w:w="3168" w:type="dxa"/>
            <w:tcBorders>
              <w:top w:val="single" w:sz="4" w:color="000000"/>
              <w:bottom w:val="single" w:sz="4" w:color="000000"/>
              <w:left w:val="single" w:sz="4" w:color="000000"/>
              <w:right w:val="single" w:sz="4" w:color="000000"/>
            </w:tcBorders>
          </w:tcPr>
          <w:p w:rsidR="00E65406" w:rsidRDefault="00E65406" w:rsidP="009D6C8A" w:rsidRPr="008D23BB">
            <w:pPr>
              <w:ind w:left="100"/>
              <w:ind w:right="675"/>
              <w:spacing w:before="8" w:line="252" w:lineRule="auto"/>
              <w:rPr>
                <w:bCs/>
                <w:spacing w:val="1"/>
                <w:b/>
                <w:rFonts w:ascii="Helvetica" w:cs="Helvetica" w:hAnsi="Helvetica"/>
              </w:rPr>
            </w:pPr>
            <w:r>
              <w:rPr>
                <w:bCs/>
                <w:spacing w:val="1"/>
                <w:b/>
                <w:rFonts w:ascii="Helvetica" w:cs="Helvetica" w:hAnsi="Helvetica"/>
              </w:rPr>
              <w:t>Ethical career choice</w:t>
            </w:r>
          </w:p>
        </w:tc>
        <w:tc>
          <w:tcPr>
            <w:tcW w:w="4497" w:type="dxa"/>
            <w:tcBorders>
              <w:top w:val="single" w:sz="4" w:color="000000"/>
              <w:bottom w:val="single" w:sz="4" w:color="000000"/>
              <w:left w:val="single" w:sz="4" w:color="000000"/>
              <w:right w:val="single" w:sz="4" w:color="000000"/>
            </w:tcBorders>
          </w:tcPr>
          <w:p w:rsidR="00E65406" w:rsidRDefault="00E65406" w:rsidP="003F361A" w:rsidRPr="008D23BB">
            <w:pPr>
              <w:ind w:left="105"/>
              <w:ind w:right="492"/>
              <w:spacing w:before="8" w:line="252" w:lineRule="auto"/>
              <w:rPr>
                <w:spacing w:val="2"/>
                <w:rFonts w:ascii="Helvetica" w:cs="Helvetica" w:hAnsi="Helvetica"/>
              </w:rPr>
            </w:pPr>
            <w:r>
              <w:rPr>
                <w:spacing w:val="2"/>
                <w:rFonts w:ascii="Helvetica" w:cs="Helvetica" w:hAnsi="Helvetica"/>
              </w:rPr>
              <w:t>Benjamin Todd “</w:t>
            </w:r>
            <w:hyperlink w:history="1" r:id="rId13">
              <w:r w:rsidRPr="00B94A64">
                <w:rPr>
                  <w:spacing w:val="2"/>
                  <w:rStyle w:val="Hyperlink"/>
                  <w:rFonts w:ascii="Helvetica" w:cs="Helvetica" w:hAnsi="Helvetica"/>
                </w:rPr>
                <w:t>In Which Career Can You Make the Most Difference?”</w:t>
              </w:r>
            </w:hyperlink>
            <w:r>
              <w:rPr>
                <w:spacing w:val="2"/>
                <w:rFonts w:ascii="Helvetica" w:cs="Helvetica" w:hAnsi="Helvetica"/>
              </w:rPr>
              <w:t xml:space="preserve"> &amp; Jess Whittlestone “</w:t>
            </w:r>
            <w:hyperlink w:history="1" r:id="rId14">
              <w:r w:rsidRPr="00B94A64">
                <w:rPr>
                  <w:spacing w:val="2"/>
                  <w:rStyle w:val="Hyperlink"/>
                  <w:rFonts w:ascii="Helvetica" w:cs="Helvetica" w:hAnsi="Helvetica"/>
                </w:rPr>
                <w:t>Biases: How they Affect your Career Decisions, and What to do About them?”</w:t>
              </w:r>
            </w:hyperlink>
          </w:p>
        </w:tc>
      </w:tr>
      <w:tr w:rsidR="00E65406" w:rsidRPr="00B94A64">
        <w:trPr>
          <w:trHeight w:val="1454"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spacing w:val="2"/>
                <w:rFonts w:ascii="Helvetica" w:cs="Helvetica" w:hAnsi="Helvetica"/>
              </w:rPr>
            </w:pPr>
            <w:r w:rsidRPr="008D23BB">
              <w:rPr>
                <w:spacing w:val="2"/>
                <w:rFonts w:ascii="Helvetica" w:cs="Helvetica" w:hAnsi="Helvetica"/>
              </w:rPr>
              <w:t>July 9</w:t>
            </w:r>
          </w:p>
        </w:tc>
        <w:tc>
          <w:tcPr>
            <w:tcW w:w="3168" w:type="dxa"/>
            <w:tcBorders>
              <w:top w:val="single" w:sz="4" w:color="000000"/>
              <w:bottom w:val="single" w:sz="4" w:color="000000"/>
              <w:left w:val="single" w:sz="4" w:color="000000"/>
              <w:right w:val="single" w:sz="4" w:color="000000"/>
            </w:tcBorders>
          </w:tcPr>
          <w:p w:rsidR="00E65406" w:rsidRDefault="00E65406" w:rsidP="003A1CD4" w:rsidRPr="008D23BB">
            <w:pPr>
              <w:ind w:left="100"/>
              <w:ind w:right="675"/>
              <w:spacing w:before="8" w:line="252" w:lineRule="auto"/>
              <w:rPr>
                <w:bCs/>
                <w:spacing w:val="1"/>
                <w:b/>
                <w:rFonts w:ascii="Helvetica" w:cs="Helvetica" w:hAnsi="Helvetica"/>
              </w:rPr>
            </w:pPr>
            <w:r>
              <w:rPr>
                <w:bCs/>
                <w:spacing w:val="1"/>
                <w:b/>
                <w:rFonts w:ascii="Helvetica" w:cs="Helvetica" w:hAnsi="Helvetica"/>
              </w:rPr>
              <w:t>Abortion</w:t>
            </w:r>
          </w:p>
        </w:tc>
        <w:tc>
          <w:tcPr>
            <w:tcW w:w="4497" w:type="dxa"/>
            <w:tcBorders>
              <w:top w:val="single" w:sz="4" w:color="000000"/>
              <w:bottom w:val="single" w:sz="4" w:color="000000"/>
              <w:left w:val="single" w:sz="4" w:color="000000"/>
              <w:right w:val="single" w:sz="4" w:color="000000"/>
            </w:tcBorders>
          </w:tcPr>
          <w:p w:rsidR="00E65406" w:rsidRDefault="00E65406" w:rsidP="003A1CD4" w:rsidRPr="008D23BB">
            <w:pPr>
              <w:ind w:left="105"/>
              <w:ind w:right="492"/>
              <w:spacing w:before="8" w:line="252" w:lineRule="auto"/>
              <w:rPr>
                <w:spacing w:val="2"/>
                <w:rFonts w:ascii="Helvetica" w:cs="Helvetica" w:hAnsi="Helvetica"/>
              </w:rPr>
            </w:pPr>
            <w:r>
              <w:rPr>
                <w:rFonts w:ascii="Helvetica" w:cs="Helvetica" w:hAnsi="Helvetica"/>
              </w:rPr>
              <w:t>Judith Jarvis Thomson, “A Defense of Abortion”</w:t>
            </w:r>
          </w:p>
        </w:tc>
      </w:tr>
      <w:tr w:rsidR="00E65406" w:rsidRPr="00B94A64">
        <w:trPr>
          <w:trHeight w:val="1454"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spacing w:val="2"/>
                <w:rFonts w:ascii="Helvetica" w:cs="Helvetica" w:hAnsi="Helvetica"/>
              </w:rPr>
            </w:pPr>
            <w:r w:rsidRPr="008D23BB">
              <w:rPr>
                <w:spacing w:val="2"/>
                <w:rFonts w:ascii="Helvetica" w:cs="Helvetica" w:hAnsi="Helvetica"/>
              </w:rPr>
              <w:t>July 10</w:t>
            </w:r>
          </w:p>
        </w:tc>
        <w:tc>
          <w:tcPr>
            <w:tcW w:w="3168" w:type="dxa"/>
            <w:tcBorders>
              <w:top w:val="single" w:sz="4" w:color="000000"/>
              <w:bottom w:val="single" w:sz="4" w:color="000000"/>
              <w:left w:val="single" w:sz="4" w:color="000000"/>
              <w:right w:val="single" w:sz="4" w:color="000000"/>
            </w:tcBorders>
          </w:tcPr>
          <w:p w:rsidR="00E65406" w:rsidRDefault="00E65406" w:rsidP="003A1CD4">
            <w:pPr>
              <w:ind w:left="100"/>
              <w:ind w:right="675"/>
              <w:spacing w:before="8" w:line="252" w:lineRule="auto"/>
              <w:rPr>
                <w:bCs/>
                <w:spacing w:val="1"/>
                <w:b/>
                <w:rFonts w:ascii="Helvetica" w:cs="Helvetica" w:hAnsi="Helvetica"/>
              </w:rPr>
            </w:pPr>
            <w:r>
              <w:rPr>
                <w:bCs/>
                <w:spacing w:val="1"/>
                <w:b/>
                <w:rFonts w:ascii="Helvetica" w:cs="Helvetica" w:hAnsi="Helvetica"/>
              </w:rPr>
              <w:t>Abortion</w:t>
            </w:r>
          </w:p>
          <w:p w:rsidR="00E65406" w:rsidRDefault="00E65406" w:rsidP="003A1CD4" w:rsidRPr="008D23BB">
            <w:pPr>
              <w:ind w:left="100"/>
              <w:ind w:right="675"/>
              <w:spacing w:before="8" w:line="252" w:lineRule="auto"/>
              <w:rPr>
                <w:bCs/>
                <w:spacing w:val="1"/>
                <w:b/>
                <w:rFonts w:ascii="Helvetica" w:cs="Helvetica" w:hAnsi="Helvetica"/>
              </w:rPr>
            </w:pPr>
            <w:r>
              <w:rPr>
                <w:bCs/>
                <w:spacing w:val="1"/>
                <w:b/>
                <w:rFonts w:ascii="Helvetica" w:cs="Helvetica" w:hAnsi="Helvetica"/>
              </w:rPr>
              <w:t>(Short Paper DUE)</w:t>
            </w:r>
          </w:p>
        </w:tc>
        <w:tc>
          <w:tcPr>
            <w:tcW w:w="4497" w:type="dxa"/>
            <w:tcBorders>
              <w:top w:val="single" w:sz="4" w:color="000000"/>
              <w:bottom w:val="single" w:sz="4" w:color="000000"/>
              <w:left w:val="single" w:sz="4" w:color="000000"/>
              <w:right w:val="single" w:sz="4" w:color="000000"/>
            </w:tcBorders>
          </w:tcPr>
          <w:p w:rsidR="00E65406" w:rsidRDefault="00E65406" w:rsidP="003A1CD4" w:rsidRPr="008D23BB">
            <w:pPr>
              <w:ind w:left="105"/>
              <w:ind w:right="492"/>
              <w:spacing w:before="8" w:line="252" w:lineRule="auto"/>
              <w:rPr>
                <w:spacing w:val="2"/>
                <w:rFonts w:ascii="Helvetica" w:cs="Helvetica" w:hAnsi="Helvetica"/>
              </w:rPr>
            </w:pPr>
            <w:r>
              <w:rPr>
                <w:spacing w:val="2"/>
                <w:rFonts w:ascii="Helvetica" w:cs="Helvetica" w:hAnsi="Helvetica"/>
              </w:rPr>
              <w:t>Don Marquis, “Why Abortion is Immoral”</w:t>
            </w:r>
          </w:p>
        </w:tc>
      </w:tr>
      <w:tr w:rsidR="00E65406" w:rsidRPr="00B94A64">
        <w:trPr>
          <w:trHeight w:val="1000"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spacing w:val="2"/>
                <w:rFonts w:ascii="Helvetica" w:cs="Helvetica" w:hAnsi="Helvetica"/>
              </w:rPr>
            </w:pPr>
            <w:r w:rsidRPr="008D23BB">
              <w:rPr>
                <w:spacing w:val="2"/>
                <w:rFonts w:ascii="Helvetica" w:cs="Helvetica" w:hAnsi="Helvetica"/>
              </w:rPr>
              <w:t>July 14</w:t>
            </w:r>
          </w:p>
        </w:tc>
        <w:tc>
          <w:tcPr>
            <w:tcW w:w="3168" w:type="dxa"/>
            <w:tcBorders>
              <w:top w:val="single" w:sz="4" w:color="000000"/>
              <w:bottom w:val="single" w:sz="4" w:color="000000"/>
              <w:left w:val="single" w:sz="4" w:color="000000"/>
              <w:right w:val="single" w:sz="4" w:color="000000"/>
            </w:tcBorders>
          </w:tcPr>
          <w:p w:rsidR="00E65406" w:rsidRDefault="00E65406" w:rsidP="003A1CD4">
            <w:pPr>
              <w:ind w:left="100"/>
              <w:ind w:right="675"/>
              <w:spacing w:before="8" w:line="252" w:lineRule="auto"/>
              <w:rPr>
                <w:bCs/>
                <w:spacing w:val="1"/>
                <w:b/>
                <w:rFonts w:ascii="Helvetica" w:cs="Helvetica" w:hAnsi="Helvetica"/>
              </w:rPr>
            </w:pPr>
            <w:r>
              <w:rPr>
                <w:bCs/>
                <w:spacing w:val="1"/>
                <w:b/>
                <w:rFonts w:ascii="Helvetica" w:cs="Helvetica" w:hAnsi="Helvetica"/>
              </w:rPr>
              <w:t>Children</w:t>
            </w:r>
          </w:p>
          <w:p w:rsidR="00E65406" w:rsidRDefault="00E65406" w:rsidP="003A1CD4" w:rsidRPr="008D23BB">
            <w:pPr>
              <w:ind w:left="100"/>
              <w:ind w:right="675"/>
              <w:spacing w:before="8" w:line="252" w:lineRule="auto"/>
              <w:rPr>
                <w:bCs/>
                <w:spacing w:val="1"/>
                <w:b/>
                <w:rFonts w:ascii="Helvetica" w:cs="Helvetica" w:hAnsi="Helvetica"/>
              </w:rPr>
            </w:pPr>
          </w:p>
        </w:tc>
        <w:tc>
          <w:tcPr>
            <w:tcW w:w="4497" w:type="dxa"/>
            <w:tcBorders>
              <w:top w:val="single" w:sz="4" w:color="000000"/>
              <w:bottom w:val="single" w:sz="4" w:color="000000"/>
              <w:left w:val="single" w:sz="4" w:color="000000"/>
              <w:right w:val="single" w:sz="4" w:color="000000"/>
            </w:tcBorders>
          </w:tcPr>
          <w:p w:rsidR="00E65406" w:rsidRDefault="00E65406" w:rsidP="003A1CD4">
            <w:pPr>
              <w:ind w:left="105"/>
              <w:ind w:right="492"/>
              <w:spacing w:before="8" w:line="252" w:lineRule="auto"/>
              <w:rPr>
                <w:spacing w:val="2"/>
                <w:rFonts w:ascii="Helvetica" w:cs="Helvetica" w:hAnsi="Helvetica"/>
              </w:rPr>
            </w:pPr>
            <w:r>
              <w:rPr>
                <w:spacing w:val="2"/>
                <w:rFonts w:ascii="Helvetica" w:cs="Helvetica" w:hAnsi="Helvetica"/>
              </w:rPr>
              <w:t>Saul Smilansky, “Is there a Moral Obligation to have Children?"</w:t>
            </w:r>
          </w:p>
          <w:p w:rsidR="00E65406" w:rsidRDefault="00E65406" w:rsidP="003A1CD4" w:rsidRPr="001F347B">
            <w:pPr>
              <w:ind w:left="105"/>
              <w:ind w:right="492"/>
              <w:spacing w:before="8" w:line="252" w:lineRule="auto"/>
              <w:rPr>
                <w:bCs/>
                <w:spacing w:val="2"/>
                <w:b/>
                <w:rFonts w:ascii="Helvetica" w:cs="Helvetica" w:hAnsi="Helvetica"/>
              </w:rPr>
            </w:pPr>
          </w:p>
        </w:tc>
      </w:tr>
      <w:tr w:rsidR="00E65406" w:rsidRPr="00B94A64">
        <w:trPr>
          <w:trHeight w:val="1081"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spacing w:val="2"/>
                <w:rFonts w:ascii="Helvetica" w:cs="Helvetica" w:hAnsi="Helvetica"/>
              </w:rPr>
            </w:pPr>
            <w:r w:rsidRPr="008D23BB">
              <w:rPr>
                <w:spacing w:val="2"/>
                <w:rFonts w:ascii="Helvetica" w:cs="Helvetica" w:hAnsi="Helvetica"/>
              </w:rPr>
              <w:t>July 15</w:t>
            </w:r>
          </w:p>
        </w:tc>
        <w:tc>
          <w:tcPr>
            <w:tcW w:w="3168" w:type="dxa"/>
            <w:tcBorders>
              <w:top w:val="single" w:sz="4" w:color="000000"/>
              <w:bottom w:val="single" w:sz="4" w:color="000000"/>
              <w:left w:val="single" w:sz="4" w:color="000000"/>
              <w:right w:val="single" w:sz="4" w:color="000000"/>
            </w:tcBorders>
          </w:tcPr>
          <w:p w:rsidR="00E65406" w:rsidRDefault="00E65406" w:rsidP="00095341" w:rsidRPr="00095341">
            <w:pPr>
              <w:ind w:left="100"/>
              <w:ind w:right="-20"/>
              <w:spacing w:before="8"/>
              <w:rPr>
                <w:bCs/>
                <w:b/>
                <w:rFonts w:ascii="Helvetica" w:cs="Helvetica" w:hAnsi="Helvetica"/>
              </w:rPr>
            </w:pPr>
            <w:r w:rsidRPr="00095341">
              <w:rPr>
                <w:bCs/>
                <w:b/>
                <w:rFonts w:ascii="Helvetica" w:cs="Helvetica" w:hAnsi="Helvetica"/>
              </w:rPr>
              <w:t>Sexual ethics</w:t>
            </w:r>
            <w:r w:rsidRPr="00095341">
              <w:rPr>
                <w:bCs/>
                <w:b/>
                <w:rFonts w:ascii="Helvetica" w:cs="Helvetica" w:hAnsi="Helvetica"/>
              </w:rPr>
              <w:tab/>
            </w:r>
          </w:p>
        </w:tc>
        <w:tc>
          <w:tcPr>
            <w:tcW w:w="4497" w:type="dxa"/>
            <w:tcBorders>
              <w:top w:val="single" w:sz="4" w:color="000000"/>
              <w:bottom w:val="single" w:sz="4" w:color="000000"/>
              <w:left w:val="single" w:sz="4" w:color="000000"/>
              <w:right w:val="single" w:sz="4" w:color="000000"/>
            </w:tcBorders>
          </w:tcPr>
          <w:p w:rsidR="00E65406" w:rsidRDefault="00E65406" w:rsidP="003A1CD4">
            <w:pPr>
              <w:ind w:left="105"/>
              <w:ind w:right="225"/>
              <w:spacing w:before="8" w:line="252" w:lineRule="auto"/>
              <w:rPr>
                <w:rFonts w:ascii="Helvetica" w:cs="Helvetica" w:hAnsi="Helvetica"/>
              </w:rPr>
            </w:pPr>
            <w:r w:rsidRPr="00095341">
              <w:rPr>
                <w:rFonts w:ascii="Helvetica" w:cs="Helvetica" w:hAnsi="Helvetica"/>
              </w:rPr>
              <w:t>Thomas Mappes, “Sexual Morality and the Concept of Using Another Person”</w:t>
            </w:r>
          </w:p>
          <w:p w:rsidR="00E65406" w:rsidRDefault="00E65406" w:rsidP="003A1CD4" w:rsidRPr="001F347B">
            <w:pPr>
              <w:ind w:left="105"/>
              <w:ind w:right="225"/>
              <w:spacing w:before="8" w:line="252" w:lineRule="auto"/>
              <w:rPr>
                <w:bCs/>
                <w:b/>
                <w:rFonts w:ascii="Helvetica" w:cs="Helvetica" w:hAnsi="Helvetica"/>
              </w:rPr>
            </w:pPr>
          </w:p>
        </w:tc>
      </w:tr>
      <w:tr w:rsidR="00E65406" w:rsidRPr="00B94A64">
        <w:trPr>
          <w:trHeight w:val="1454"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spacing w:val="2"/>
                <w:rFonts w:ascii="Helvetica" w:cs="Helvetica" w:hAnsi="Helvetica"/>
              </w:rPr>
            </w:pPr>
            <w:r w:rsidRPr="008D23BB">
              <w:rPr>
                <w:spacing w:val="2"/>
                <w:rFonts w:ascii="Helvetica" w:cs="Helvetica" w:hAnsi="Helvetica"/>
              </w:rPr>
              <w:t>July 16</w:t>
            </w:r>
          </w:p>
        </w:tc>
        <w:tc>
          <w:tcPr>
            <w:tcW w:w="3168" w:type="dxa"/>
            <w:tcBorders>
              <w:top w:val="single" w:sz="4" w:color="000000"/>
              <w:bottom w:val="single" w:sz="4" w:color="000000"/>
              <w:left w:val="single" w:sz="4" w:color="000000"/>
              <w:right w:val="single" w:sz="4" w:color="000000"/>
            </w:tcBorders>
          </w:tcPr>
          <w:p w:rsidR="00E65406" w:rsidRDefault="00E65406" w:rsidP="00045A1B" w:rsidRPr="008D23BB">
            <w:pPr>
              <w:ind w:left="100"/>
              <w:ind w:right="-20"/>
              <w:spacing w:before="8"/>
              <w:rPr>
                <w:rFonts w:ascii="Helvetica" w:cs="Helvetica" w:hAnsi="Helvetica"/>
              </w:rPr>
            </w:pPr>
            <w:r>
              <w:rPr>
                <w:bCs/>
                <w:spacing w:val="1"/>
                <w:b/>
                <w:rFonts w:ascii="Helvetica" w:cs="Helvetica" w:hAnsi="Helvetica"/>
              </w:rPr>
              <w:t>Performance-enhancement in sports</w:t>
            </w:r>
          </w:p>
        </w:tc>
        <w:tc>
          <w:tcPr>
            <w:tcW w:w="4497" w:type="dxa"/>
            <w:tcBorders>
              <w:top w:val="single" w:sz="4" w:color="000000"/>
              <w:bottom w:val="single" w:sz="4" w:color="000000"/>
              <w:left w:val="single" w:sz="4" w:color="000000"/>
              <w:right w:val="single" w:sz="4" w:color="000000"/>
            </w:tcBorders>
          </w:tcPr>
          <w:p w:rsidR="00E65406" w:rsidRDefault="00E65406" w:rsidP="00045A1B">
            <w:pPr>
              <w:ind w:left="105"/>
              <w:ind w:right="225"/>
              <w:spacing w:before="8" w:line="252" w:lineRule="auto"/>
              <w:rPr>
                <w:w w:val="103"/>
                <w:rFonts w:ascii="Helvetica" w:cs="Helvetica" w:hAnsi="Helvetica"/>
              </w:rPr>
            </w:pPr>
            <w:r w:rsidRPr="008D23BB">
              <w:rPr>
                <w:spacing w:val="2"/>
                <w:rFonts w:ascii="Helvetica" w:cs="Helvetica" w:hAnsi="Helvetica"/>
              </w:rPr>
              <w:t>S</w:t>
            </w:r>
            <w:r w:rsidRPr="008D23BB">
              <w:rPr>
                <w:spacing w:val="1"/>
                <w:rFonts w:ascii="Helvetica" w:cs="Helvetica" w:hAnsi="Helvetica"/>
              </w:rPr>
              <w:t>i</w:t>
            </w:r>
            <w:r w:rsidRPr="008D23BB">
              <w:rPr>
                <w:spacing w:val="2"/>
                <w:rFonts w:ascii="Helvetica" w:cs="Helvetica" w:hAnsi="Helvetica"/>
              </w:rPr>
              <w:t>g</w:t>
            </w:r>
            <w:r w:rsidRPr="008D23BB">
              <w:rPr>
                <w:spacing w:val="3"/>
                <w:rFonts w:ascii="Helvetica" w:cs="Helvetica" w:hAnsi="Helvetica"/>
              </w:rPr>
              <w:t>m</w:t>
            </w:r>
            <w:r w:rsidRPr="008D23BB">
              <w:rPr>
                <w:spacing w:val="2"/>
                <w:rFonts w:ascii="Helvetica" w:cs="Helvetica" w:hAnsi="Helvetica"/>
              </w:rPr>
              <w:t>un</w:t>
            </w:r>
            <w:r w:rsidRPr="008D23BB">
              <w:rPr>
                <w:rFonts w:ascii="Helvetica" w:cs="Helvetica" w:hAnsi="Helvetica"/>
              </w:rPr>
              <w:t>d</w:t>
            </w:r>
            <w:r w:rsidRPr="008D23BB">
              <w:rPr>
                <w:spacing w:val="29"/>
                <w:rFonts w:ascii="Helvetica" w:cs="Helvetica" w:hAnsi="Helvetica"/>
              </w:rPr>
              <w:t xml:space="preserve"> </w:t>
            </w:r>
            <w:r w:rsidRPr="008D23BB">
              <w:rPr>
                <w:spacing w:val="2"/>
                <w:rFonts w:ascii="Helvetica" w:cs="Helvetica" w:hAnsi="Helvetica"/>
              </w:rPr>
              <w:t>Lo</w:t>
            </w:r>
            <w:r w:rsidRPr="008D23BB">
              <w:rPr>
                <w:spacing w:val="1"/>
                <w:rFonts w:ascii="Helvetica" w:cs="Helvetica" w:hAnsi="Helvetica"/>
              </w:rPr>
              <w:t>l</w:t>
            </w:r>
            <w:r w:rsidRPr="008D23BB">
              <w:rPr>
                <w:spacing w:val="2"/>
                <w:rFonts w:ascii="Helvetica" w:cs="Helvetica" w:hAnsi="Helvetica"/>
              </w:rPr>
              <w:t>and</w:t>
            </w:r>
            <w:r w:rsidRPr="008D23BB">
              <w:rPr>
                <w:rFonts w:ascii="Helvetica" w:cs="Helvetica" w:hAnsi="Helvetica"/>
              </w:rPr>
              <w:t>,</w:t>
            </w:r>
            <w:r w:rsidRPr="008D23BB">
              <w:rPr>
                <w:spacing w:val="23"/>
                <w:rFonts w:ascii="Helvetica" w:cs="Helvetica" w:hAnsi="Helvetica"/>
              </w:rPr>
              <w:t xml:space="preserve"> </w:t>
            </w:r>
            <w:r w:rsidRPr="008D23BB">
              <w:rPr>
                <w:spacing w:val="1"/>
                <w:rFonts w:ascii="Helvetica" w:cs="Helvetica" w:hAnsi="Helvetica"/>
              </w:rPr>
              <w:t>“</w:t>
            </w:r>
            <w:r w:rsidRPr="008D23BB">
              <w:rPr>
                <w:spacing w:val="2"/>
                <w:rFonts w:ascii="Helvetica" w:cs="Helvetica" w:hAnsi="Helvetica"/>
              </w:rPr>
              <w:t>Th</w:t>
            </w:r>
            <w:r w:rsidRPr="008D23BB">
              <w:rPr>
                <w:rFonts w:ascii="Helvetica" w:cs="Helvetica" w:hAnsi="Helvetica"/>
              </w:rPr>
              <w:t>e</w:t>
            </w:r>
            <w:r w:rsidRPr="008D23BB">
              <w:rPr>
                <w:spacing w:val="16"/>
                <w:rFonts w:ascii="Helvetica" w:cs="Helvetica" w:hAnsi="Helvetica"/>
              </w:rPr>
              <w:t xml:space="preserve"> </w:t>
            </w:r>
            <w:r w:rsidRPr="008D23BB">
              <w:rPr>
                <w:spacing w:val="2"/>
                <w:rFonts w:ascii="Helvetica" w:cs="Helvetica" w:hAnsi="Helvetica"/>
              </w:rPr>
              <w:t>E</w:t>
            </w:r>
            <w:r w:rsidRPr="008D23BB">
              <w:rPr>
                <w:spacing w:val="1"/>
                <w:rFonts w:ascii="Helvetica" w:cs="Helvetica" w:hAnsi="Helvetica"/>
              </w:rPr>
              <w:t>t</w:t>
            </w:r>
            <w:r w:rsidRPr="008D23BB">
              <w:rPr>
                <w:spacing w:val="2"/>
                <w:rFonts w:ascii="Helvetica" w:cs="Helvetica" w:hAnsi="Helvetica"/>
              </w:rPr>
              <w:t>h</w:t>
            </w:r>
            <w:r w:rsidRPr="008D23BB">
              <w:rPr>
                <w:spacing w:val="1"/>
                <w:rFonts w:ascii="Helvetica" w:cs="Helvetica" w:hAnsi="Helvetica"/>
              </w:rPr>
              <w:t>ic</w:t>
            </w:r>
            <w:r w:rsidRPr="008D23BB">
              <w:rPr>
                <w:rFonts w:ascii="Helvetica" w:cs="Helvetica" w:hAnsi="Helvetica"/>
              </w:rPr>
              <w:t>s</w:t>
            </w:r>
            <w:r w:rsidRPr="008D23BB">
              <w:rPr>
                <w:spacing w:val="21"/>
                <w:rFonts w:ascii="Helvetica" w:cs="Helvetica" w:hAnsi="Helvetica"/>
              </w:rPr>
              <w:t xml:space="preserve"> </w:t>
            </w:r>
            <w:r w:rsidRPr="008D23BB">
              <w:rPr>
                <w:spacing w:val="2"/>
                <w:w w:val="103"/>
                <w:rFonts w:ascii="Helvetica" w:cs="Helvetica" w:hAnsi="Helvetica"/>
              </w:rPr>
              <w:t>o</w:t>
            </w:r>
            <w:r w:rsidRPr="008D23BB">
              <w:rPr>
                <w:w w:val="103"/>
                <w:rFonts w:ascii="Helvetica" w:cs="Helvetica" w:hAnsi="Helvetica"/>
              </w:rPr>
              <w:t xml:space="preserve">f </w:t>
            </w:r>
            <w:r w:rsidRPr="008D23BB">
              <w:rPr>
                <w:spacing w:val="2"/>
                <w:w w:val="102"/>
                <w:rFonts w:ascii="Helvetica" w:cs="Helvetica" w:hAnsi="Helvetica"/>
              </w:rPr>
              <w:t>Pe</w:t>
            </w:r>
            <w:r w:rsidRPr="008D23BB">
              <w:rPr>
                <w:spacing w:val="1"/>
                <w:w w:val="102"/>
                <w:rFonts w:ascii="Helvetica" w:cs="Helvetica" w:hAnsi="Helvetica"/>
              </w:rPr>
              <w:t>rf</w:t>
            </w:r>
            <w:r w:rsidRPr="008D23BB">
              <w:rPr>
                <w:spacing w:val="2"/>
                <w:w w:val="102"/>
                <w:rFonts w:ascii="Helvetica" w:cs="Helvetica" w:hAnsi="Helvetica"/>
              </w:rPr>
              <w:t>o</w:t>
            </w:r>
            <w:r w:rsidRPr="008D23BB">
              <w:rPr>
                <w:spacing w:val="1"/>
                <w:w w:val="102"/>
                <w:rFonts w:ascii="Helvetica" w:cs="Helvetica" w:hAnsi="Helvetica"/>
              </w:rPr>
              <w:t>r</w:t>
            </w:r>
            <w:r w:rsidRPr="008D23BB">
              <w:rPr>
                <w:spacing w:val="3"/>
                <w:w w:val="102"/>
                <w:rFonts w:ascii="Helvetica" w:cs="Helvetica" w:hAnsi="Helvetica"/>
              </w:rPr>
              <w:t>m</w:t>
            </w:r>
            <w:r w:rsidRPr="008D23BB">
              <w:rPr>
                <w:spacing w:val="2"/>
                <w:w w:val="102"/>
                <w:rFonts w:ascii="Helvetica" w:cs="Helvetica" w:hAnsi="Helvetica"/>
              </w:rPr>
              <w:t>an</w:t>
            </w:r>
            <w:r w:rsidRPr="008D23BB">
              <w:rPr>
                <w:spacing w:val="1"/>
                <w:w w:val="102"/>
                <w:rFonts w:ascii="Helvetica" w:cs="Helvetica" w:hAnsi="Helvetica"/>
              </w:rPr>
              <w:t>c</w:t>
            </w:r>
            <w:r w:rsidRPr="008D23BB">
              <w:rPr>
                <w:spacing w:val="2"/>
                <w:w w:val="102"/>
                <w:rFonts w:ascii="Helvetica" w:cs="Helvetica" w:hAnsi="Helvetica"/>
              </w:rPr>
              <w:t>e</w:t>
            </w:r>
            <w:r w:rsidRPr="008D23BB">
              <w:rPr>
                <w:spacing w:val="1"/>
                <w:w w:val="102"/>
                <w:rFonts w:ascii="Helvetica" w:cs="Helvetica" w:hAnsi="Helvetica"/>
              </w:rPr>
              <w:t>-</w:t>
            </w:r>
            <w:r w:rsidRPr="008D23BB">
              <w:rPr>
                <w:spacing w:val="2"/>
                <w:w w:val="102"/>
                <w:rFonts w:ascii="Helvetica" w:cs="Helvetica" w:hAnsi="Helvetica"/>
              </w:rPr>
              <w:t>Enhan</w:t>
            </w:r>
            <w:r w:rsidRPr="008D23BB">
              <w:rPr>
                <w:spacing w:val="1"/>
                <w:w w:val="102"/>
                <w:rFonts w:ascii="Helvetica" w:cs="Helvetica" w:hAnsi="Helvetica"/>
              </w:rPr>
              <w:t>ci</w:t>
            </w:r>
            <w:r w:rsidRPr="008D23BB">
              <w:rPr>
                <w:spacing w:val="2"/>
                <w:w w:val="102"/>
                <w:rFonts w:ascii="Helvetica" w:cs="Helvetica" w:hAnsi="Helvetica"/>
              </w:rPr>
              <w:t>n</w:t>
            </w:r>
            <w:r w:rsidRPr="008D23BB">
              <w:rPr>
                <w:w w:val="102"/>
                <w:rFonts w:ascii="Helvetica" w:cs="Helvetica" w:hAnsi="Helvetica"/>
              </w:rPr>
              <w:t>g</w:t>
            </w:r>
            <w:r w:rsidRPr="008D23BB">
              <w:rPr>
                <w:spacing w:val="24"/>
                <w:w w:val="102"/>
                <w:rFonts w:ascii="Helvetica" w:cs="Helvetica" w:hAnsi="Helvetica"/>
              </w:rPr>
              <w:t xml:space="preserve"> </w:t>
            </w:r>
            <w:r w:rsidRPr="008D23BB">
              <w:rPr>
                <w:spacing w:val="2"/>
                <w:rFonts w:ascii="Helvetica" w:cs="Helvetica" w:hAnsi="Helvetica"/>
              </w:rPr>
              <w:t>Te</w:t>
            </w:r>
            <w:r w:rsidRPr="008D23BB">
              <w:rPr>
                <w:spacing w:val="1"/>
                <w:rFonts w:ascii="Helvetica" w:cs="Helvetica" w:hAnsi="Helvetica"/>
              </w:rPr>
              <w:t>c</w:t>
            </w:r>
            <w:r w:rsidRPr="008D23BB">
              <w:rPr>
                <w:spacing w:val="2"/>
                <w:rFonts w:ascii="Helvetica" w:cs="Helvetica" w:hAnsi="Helvetica"/>
              </w:rPr>
              <w:t>hno</w:t>
            </w:r>
            <w:r w:rsidRPr="008D23BB">
              <w:rPr>
                <w:spacing w:val="1"/>
                <w:rFonts w:ascii="Helvetica" w:cs="Helvetica" w:hAnsi="Helvetica"/>
              </w:rPr>
              <w:t>l</w:t>
            </w:r>
            <w:r w:rsidRPr="008D23BB">
              <w:rPr>
                <w:spacing w:val="2"/>
                <w:rFonts w:ascii="Helvetica" w:cs="Helvetica" w:hAnsi="Helvetica"/>
              </w:rPr>
              <w:t>og</w:t>
            </w:r>
            <w:r w:rsidRPr="008D23BB">
              <w:rPr>
                <w:rFonts w:ascii="Helvetica" w:cs="Helvetica" w:hAnsi="Helvetica"/>
              </w:rPr>
              <w:t>y</w:t>
            </w:r>
            <w:r w:rsidRPr="008D23BB">
              <w:rPr>
                <w:spacing w:val="34"/>
                <w:rFonts w:ascii="Helvetica" w:cs="Helvetica" w:hAnsi="Helvetica"/>
              </w:rPr>
              <w:t xml:space="preserve"> </w:t>
            </w:r>
            <w:r w:rsidRPr="008D23BB">
              <w:rPr>
                <w:spacing w:val="1"/>
                <w:w w:val="103"/>
                <w:rFonts w:ascii="Helvetica" w:cs="Helvetica" w:hAnsi="Helvetica"/>
              </w:rPr>
              <w:t>i</w:t>
            </w:r>
            <w:r w:rsidRPr="008D23BB">
              <w:rPr>
                <w:w w:val="103"/>
                <w:rFonts w:ascii="Helvetica" w:cs="Helvetica" w:hAnsi="Helvetica"/>
              </w:rPr>
              <w:t xml:space="preserve">n </w:t>
            </w:r>
            <w:r w:rsidRPr="008D23BB">
              <w:rPr>
                <w:spacing w:val="2"/>
                <w:w w:val="103"/>
                <w:rFonts w:ascii="Helvetica" w:cs="Helvetica" w:hAnsi="Helvetica"/>
              </w:rPr>
              <w:t>Spo</w:t>
            </w:r>
            <w:r w:rsidRPr="008D23BB">
              <w:rPr>
                <w:spacing w:val="1"/>
                <w:w w:val="103"/>
                <w:rFonts w:ascii="Helvetica" w:cs="Helvetica" w:hAnsi="Helvetica"/>
              </w:rPr>
              <w:t>rt</w:t>
            </w:r>
            <w:r w:rsidRPr="008D23BB">
              <w:rPr>
                <w:w w:val="103"/>
                <w:rFonts w:ascii="Helvetica" w:cs="Helvetica" w:hAnsi="Helvetica"/>
              </w:rPr>
              <w:t>”</w:t>
            </w:r>
          </w:p>
        </w:tc>
      </w:tr>
      <w:tr w:rsidR="00E65406" w:rsidRPr="00B94A64">
        <w:trPr>
          <w:trHeight w:val="955"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spacing w:val="2"/>
                <w:rFonts w:ascii="Helvetica" w:cs="Helvetica" w:hAnsi="Helvetica"/>
              </w:rPr>
            </w:pPr>
            <w:r w:rsidRPr="008D23BB">
              <w:rPr>
                <w:spacing w:val="2"/>
                <w:rFonts w:ascii="Helvetica" w:cs="Helvetica" w:hAnsi="Helvetica"/>
              </w:rPr>
              <w:t>July 17</w:t>
            </w:r>
          </w:p>
        </w:tc>
        <w:tc>
          <w:tcPr>
            <w:tcW w:w="3168" w:type="dxa"/>
            <w:tcBorders>
              <w:top w:val="single" w:sz="4" w:color="000000"/>
              <w:bottom w:val="single" w:sz="4" w:color="000000"/>
              <w:left w:val="single" w:sz="4" w:color="000000"/>
              <w:right w:val="single" w:sz="4" w:color="000000"/>
            </w:tcBorders>
          </w:tcPr>
          <w:p w:rsidR="00E65406" w:rsidRDefault="00E65406" w:rsidP="00045A1B">
            <w:pPr>
              <w:ind w:left="100"/>
              <w:ind w:right="-20"/>
              <w:rPr>
                <w:bCs/>
                <w:spacing w:val="2"/>
                <w:b/>
                <w:rFonts w:ascii="Helvetica" w:cs="Helvetica" w:hAnsi="Helvetica"/>
              </w:rPr>
            </w:pPr>
            <w:r>
              <w:rPr>
                <w:bCs/>
                <w:spacing w:val="2"/>
                <w:b/>
                <w:rFonts w:ascii="Helvetica" w:cs="Helvetica" w:hAnsi="Helvetica"/>
              </w:rPr>
              <w:t>Transhumanism and posthumanism</w:t>
            </w:r>
          </w:p>
          <w:p w:rsidR="00E65406" w:rsidRDefault="00E65406" w:rsidP="00045A1B" w:rsidRPr="008D23BB">
            <w:pPr>
              <w:ind w:left="100"/>
              <w:ind w:right="-20"/>
              <w:rPr>
                <w:rFonts w:ascii="Helvetica" w:cs="Helvetica" w:hAnsi="Helvetica"/>
              </w:rPr>
            </w:pPr>
          </w:p>
        </w:tc>
        <w:tc>
          <w:tcPr>
            <w:tcW w:w="4497" w:type="dxa"/>
            <w:tcBorders>
              <w:top w:val="single" w:sz="4" w:color="000000"/>
              <w:bottom w:val="single" w:sz="4" w:color="000000"/>
              <w:left w:val="single" w:sz="4" w:color="000000"/>
              <w:right w:val="single" w:sz="4" w:color="000000"/>
            </w:tcBorders>
          </w:tcPr>
          <w:p w:rsidR="00E65406" w:rsidRDefault="00E65406" w:rsidP="00045A1B">
            <w:pPr>
              <w:ind w:left="105"/>
              <w:ind w:right="-20"/>
              <w:spacing w:before="11"/>
              <w:rPr>
                <w:rFonts w:ascii="Helvetica" w:cs="Helvetica" w:hAnsi="Helvetica"/>
              </w:rPr>
            </w:pPr>
            <w:r>
              <w:rPr>
                <w:rFonts w:ascii="Helvetica" w:cs="Helvetica" w:hAnsi="Helvetica"/>
              </w:rPr>
              <w:t>C. Christopher Hook “Transhumanism and Posthumanism”</w:t>
            </w:r>
          </w:p>
          <w:p w:rsidR="00E65406" w:rsidRDefault="00E65406" w:rsidP="00045A1B" w:rsidRPr="001F347B">
            <w:pPr>
              <w:ind w:left="105"/>
              <w:ind w:right="-20"/>
              <w:spacing w:before="11"/>
              <w:rPr>
                <w:bCs/>
                <w:b/>
                <w:rFonts w:ascii="Helvetica" w:cs="Helvetica" w:hAnsi="Helvetica"/>
              </w:rPr>
            </w:pPr>
            <w:bookmarkStart w:id="0" w:name="_GoBack"/>
            <w:bookmarkEnd w:id="0"/>
          </w:p>
        </w:tc>
      </w:tr>
      <w:tr w:rsidR="00E65406" w:rsidRPr="00B94A64">
        <w:trPr>
          <w:trHeight w:val="1454"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spacing w:val="2"/>
                <w:rFonts w:ascii="Helvetica" w:cs="Helvetica" w:hAnsi="Helvetica"/>
              </w:rPr>
            </w:pPr>
            <w:r>
              <w:rPr>
                <w:spacing w:val="2"/>
                <w:rFonts w:ascii="Helvetica" w:cs="Helvetica" w:hAnsi="Helvetica"/>
              </w:rPr>
              <w:t>July 21</w:t>
            </w:r>
          </w:p>
        </w:tc>
        <w:tc>
          <w:tcPr>
            <w:tcW w:w="3168" w:type="dxa"/>
            <w:tcBorders>
              <w:top w:val="single" w:sz="4" w:color="000000"/>
              <w:bottom w:val="single" w:sz="4" w:color="000000"/>
              <w:left w:val="single" w:sz="4" w:color="000000"/>
              <w:right w:val="single" w:sz="4" w:color="000000"/>
            </w:tcBorders>
          </w:tcPr>
          <w:p w:rsidR="00E65406" w:rsidRDefault="00E65406" w:rsidP="00045A1B" w:rsidRPr="008D23BB">
            <w:pPr>
              <w:ind w:left="100"/>
              <w:ind w:right="675"/>
              <w:spacing w:before="8" w:line="252" w:lineRule="auto"/>
              <w:rPr>
                <w:bCs/>
                <w:spacing w:val="1"/>
                <w:b/>
                <w:rFonts w:ascii="Helvetica" w:cs="Helvetica" w:hAnsi="Helvetica"/>
              </w:rPr>
            </w:pPr>
            <w:r>
              <w:rPr>
                <w:bCs/>
                <w:spacing w:val="1"/>
                <w:b/>
                <w:rFonts w:ascii="Helvetica" w:cs="Helvetica" w:hAnsi="Helvetica"/>
              </w:rPr>
              <w:t>The far future</w:t>
            </w:r>
          </w:p>
        </w:tc>
        <w:tc>
          <w:tcPr>
            <w:tcW w:w="4497" w:type="dxa"/>
            <w:tcBorders>
              <w:top w:val="single" w:sz="4" w:color="000000"/>
              <w:bottom w:val="single" w:sz="4" w:color="000000"/>
              <w:left w:val="single" w:sz="4" w:color="000000"/>
              <w:right w:val="single" w:sz="4" w:color="000000"/>
            </w:tcBorders>
          </w:tcPr>
          <w:p w:rsidR="00E65406" w:rsidRDefault="00E65406" w:rsidP="00045A1B" w:rsidRPr="008D23BB">
            <w:pPr>
              <w:ind w:left="105"/>
              <w:ind w:right="492"/>
              <w:spacing w:before="8" w:line="252" w:lineRule="auto"/>
              <w:rPr>
                <w:spacing w:val="2"/>
                <w:rFonts w:ascii="Helvetica" w:cs="Helvetica" w:hAnsi="Helvetica"/>
              </w:rPr>
            </w:pPr>
            <w:r>
              <w:rPr>
                <w:spacing w:val="2"/>
                <w:rFonts w:ascii="Helvetica" w:cs="Helvetica" w:hAnsi="Helvetica"/>
              </w:rPr>
              <w:t>Nick Bostrom, “Astronomical Waste”</w:t>
            </w:r>
          </w:p>
        </w:tc>
      </w:tr>
      <w:tr w:rsidR="00E65406" w:rsidRPr="00B94A64">
        <w:trPr>
          <w:trHeight w:val="1454"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spacing w:val="2"/>
                <w:rFonts w:ascii="Helvetica" w:cs="Helvetica" w:hAnsi="Helvetica"/>
              </w:rPr>
            </w:pPr>
            <w:r>
              <w:rPr>
                <w:spacing w:val="2"/>
                <w:rFonts w:ascii="Helvetica" w:cs="Helvetica" w:hAnsi="Helvetica"/>
              </w:rPr>
              <w:t>July 22</w:t>
            </w:r>
          </w:p>
        </w:tc>
        <w:tc>
          <w:tcPr>
            <w:tcW w:w="3168" w:type="dxa"/>
            <w:tcBorders>
              <w:top w:val="single" w:sz="4" w:color="000000"/>
              <w:bottom w:val="single" w:sz="4" w:color="000000"/>
              <w:left w:val="single" w:sz="4" w:color="000000"/>
              <w:right w:val="single" w:sz="4" w:color="000000"/>
            </w:tcBorders>
          </w:tcPr>
          <w:p w:rsidR="00E65406" w:rsidRDefault="00E65406" w:rsidP="009D6C8A" w:rsidRPr="008D23BB">
            <w:pPr>
              <w:ind w:left="100"/>
              <w:ind w:right="675"/>
              <w:spacing w:before="8" w:line="252" w:lineRule="auto"/>
              <w:rPr>
                <w:bCs/>
                <w:spacing w:val="1"/>
                <w:b/>
                <w:rFonts w:ascii="Helvetica" w:cs="Helvetica" w:hAnsi="Helvetica"/>
              </w:rPr>
            </w:pPr>
            <w:r>
              <w:rPr>
                <w:bCs/>
                <w:spacing w:val="1"/>
                <w:b/>
                <w:rFonts w:ascii="Helvetica" w:cs="Helvetica" w:hAnsi="Helvetica"/>
              </w:rPr>
              <w:t>Moral Uncertainty</w:t>
            </w:r>
          </w:p>
        </w:tc>
        <w:tc>
          <w:tcPr>
            <w:tcW w:w="4497"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492"/>
              <w:spacing w:before="8" w:line="252" w:lineRule="auto"/>
              <w:rPr>
                <w:spacing w:val="2"/>
                <w:rFonts w:ascii="Helvetica" w:cs="Helvetica" w:hAnsi="Helvetica"/>
              </w:rPr>
            </w:pPr>
            <w:r>
              <w:rPr>
                <w:spacing w:val="2"/>
                <w:rFonts w:ascii="Helvetica" w:cs="Helvetica" w:hAnsi="Helvetica"/>
              </w:rPr>
              <w:t>George Sher, “But I Could be Wrong”</w:t>
            </w:r>
          </w:p>
        </w:tc>
      </w:tr>
      <w:tr w:rsidR="00E65406" w:rsidRPr="00B94A64">
        <w:trPr>
          <w:trHeight w:val="1454"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spacing w:val="2"/>
                <w:rFonts w:ascii="Helvetica" w:cs="Helvetica" w:hAnsi="Helvetica"/>
              </w:rPr>
            </w:pPr>
            <w:r>
              <w:rPr>
                <w:spacing w:val="2"/>
                <w:rFonts w:ascii="Helvetica" w:cs="Helvetica" w:hAnsi="Helvetica"/>
              </w:rPr>
              <w:t>July 23</w:t>
            </w:r>
          </w:p>
        </w:tc>
        <w:tc>
          <w:tcPr>
            <w:tcW w:w="3168" w:type="dxa"/>
            <w:tcBorders>
              <w:top w:val="single" w:sz="4" w:color="000000"/>
              <w:bottom w:val="single" w:sz="4" w:color="000000"/>
              <w:left w:val="single" w:sz="4" w:color="000000"/>
              <w:right w:val="single" w:sz="4" w:color="000000"/>
            </w:tcBorders>
          </w:tcPr>
          <w:p w:rsidR="00E65406" w:rsidRDefault="00E65406" w:rsidP="003A1CD4" w:rsidRPr="008D23BB">
            <w:pPr>
              <w:ind w:left="100"/>
              <w:ind w:right="-20"/>
              <w:spacing w:before="8"/>
              <w:rPr>
                <w:rFonts w:ascii="Helvetica" w:cs="Helvetica" w:hAnsi="Helvetica"/>
              </w:rPr>
            </w:pPr>
            <w:r>
              <w:rPr>
                <w:bCs/>
                <w:spacing w:val="1"/>
                <w:b/>
                <w:rFonts w:ascii="Helvetica" w:cs="Helvetica" w:hAnsi="Helvetica"/>
              </w:rPr>
              <w:t>Legal Punishment</w:t>
            </w:r>
          </w:p>
        </w:tc>
        <w:tc>
          <w:tcPr>
            <w:tcW w:w="4497" w:type="dxa"/>
            <w:tcBorders>
              <w:top w:val="single" w:sz="4" w:color="000000"/>
              <w:bottom w:val="single" w:sz="4" w:color="000000"/>
              <w:left w:val="single" w:sz="4" w:color="000000"/>
              <w:right w:val="single" w:sz="4" w:color="000000"/>
            </w:tcBorders>
          </w:tcPr>
          <w:p w:rsidR="00E65406" w:rsidRDefault="00E65406" w:rsidP="003A1CD4" w:rsidRPr="00B33AB5">
            <w:pPr>
              <w:ind w:left="105"/>
              <w:ind w:right="225"/>
              <w:spacing w:before="8" w:line="252" w:lineRule="auto"/>
              <w:rPr>
                <w:rFonts w:ascii="Helvetica" w:cs="Helvetica" w:hAnsi="Helvetica"/>
              </w:rPr>
            </w:pPr>
            <w:r>
              <w:rPr>
                <w:rFonts w:ascii="Helvetica" w:cs="Helvetica" w:hAnsi="Helvetica"/>
              </w:rPr>
              <w:t>Banks, “The Purpose of Legal Punishment”</w:t>
            </w:r>
          </w:p>
        </w:tc>
      </w:tr>
      <w:tr w:rsidR="00E65406" w:rsidRPr="00B94A64">
        <w:trPr>
          <w:trHeight w:val="1454" w:hRule="exact"/>
        </w:trPr>
        <w:tc>
          <w:tcPr>
            <w:tcW w:w="1602" w:type="dxa"/>
            <w:tcBorders>
              <w:top w:val="single" w:sz="4" w:color="000000"/>
              <w:bottom w:val="single" w:sz="4" w:color="000000"/>
              <w:left w:val="single" w:sz="4" w:color="000000"/>
              <w:right w:val="single" w:sz="4" w:color="000000"/>
            </w:tcBorders>
          </w:tcPr>
          <w:p w:rsidR="00E65406" w:rsidRDefault="00E65406" w:rsidP="009D6C8A" w:rsidRPr="008D23BB">
            <w:pPr>
              <w:ind w:left="105"/>
              <w:ind w:right="-20"/>
              <w:spacing w:before="8"/>
              <w:rPr>
                <w:spacing w:val="2"/>
                <w:rFonts w:ascii="Helvetica" w:cs="Helvetica" w:hAnsi="Helvetica"/>
              </w:rPr>
            </w:pPr>
            <w:r>
              <w:rPr>
                <w:spacing w:val="2"/>
                <w:rFonts w:ascii="Helvetica" w:cs="Helvetica" w:hAnsi="Helvetica"/>
              </w:rPr>
              <w:t>July 24</w:t>
            </w:r>
          </w:p>
        </w:tc>
        <w:tc>
          <w:tcPr>
            <w:tcW w:w="3168" w:type="dxa"/>
            <w:tcBorders>
              <w:top w:val="single" w:sz="4" w:color="000000"/>
              <w:bottom w:val="single" w:sz="4" w:color="000000"/>
              <w:left w:val="single" w:sz="4" w:color="000000"/>
              <w:right w:val="single" w:sz="4" w:color="000000"/>
            </w:tcBorders>
          </w:tcPr>
          <w:p w:rsidR="00E65406" w:rsidRDefault="00E65406" w:rsidP="003A1CD4" w:rsidRPr="00952E2D">
            <w:pPr>
              <w:ind w:left="100"/>
              <w:ind w:right="-20"/>
              <w:rPr>
                <w:bCs/>
                <w:b/>
                <w:rFonts w:ascii="Helvetica" w:cs="Helvetica" w:hAnsi="Helvetica"/>
              </w:rPr>
            </w:pPr>
            <w:r w:rsidRPr="00952E2D">
              <w:rPr>
                <w:bCs/>
                <w:b/>
                <w:rFonts w:ascii="Helvetica" w:cs="Helvetica" w:hAnsi="Helvetica"/>
              </w:rPr>
              <w:t>Final Exam</w:t>
            </w:r>
          </w:p>
        </w:tc>
        <w:tc>
          <w:tcPr>
            <w:tcW w:w="4497" w:type="dxa"/>
            <w:tcBorders>
              <w:top w:val="single" w:sz="4" w:color="000000"/>
              <w:bottom w:val="single" w:sz="4" w:color="000000"/>
              <w:left w:val="single" w:sz="4" w:color="000000"/>
              <w:right w:val="single" w:sz="4" w:color="000000"/>
            </w:tcBorders>
          </w:tcPr>
          <w:p w:rsidR="00E65406" w:rsidRDefault="00E65406" w:rsidP="003A1CD4" w:rsidRPr="008D23BB">
            <w:pPr>
              <w:ind w:left="105"/>
              <w:ind w:right="-20"/>
              <w:spacing w:before="11"/>
              <w:rPr>
                <w:rFonts w:ascii="Helvetica" w:cs="Helvetica" w:hAnsi="Helvetica"/>
              </w:rPr>
            </w:pPr>
          </w:p>
        </w:tc>
      </w:tr>
    </w:tbl>
    <w:p w:rsidR="00E65406" w:rsidRDefault="00E65406" w:rsidP="004F350E" w:rsidRPr="008D23BB">
      <w:pPr>
        <w:rPr>
          <w:bCs/>
          <w:b/>
          <w:rFonts w:ascii="Helvetica" w:cs="Helvetica" w:hAnsi="Helvetica"/>
        </w:rPr>
      </w:pPr>
    </w:p>
    <w:sectPr w:rsidR="00E65406" w:rsidRPr="008D23BB" w:rsidSect="00506C41">
      <w:docGrid w:linePitch="360"/>
      <w:pgSz w:w="12240" w:h="15840"/>
      <w:pgMar w:left="1440" w:right="1440" w:top="1440" w:bottom="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rPr>
      <w:pPr>
        <w:ind w:left="720"/>
        <w:ind w:hanging="360"/>
      </w:pPr>
    </w:lvl>
    <w:lvl w:ilvl="1">
      <w:numFmt w:val="bullet"/>
      <w:lvlText w:val="o"/>
      <w:start w:val="0"/>
      <w:rPr>
        <w:rFonts w:ascii="Courier New"/>
      </w:rPr>
      <w:pPr>
        <w:ind w:left="1440"/>
        <w:ind w:hanging="1080"/>
      </w:pPr>
    </w:lvl>
    <w:lvl w:ilvl="2">
      <w:numFmt w:val="bullet"/>
      <w:lvlText w:val=""/>
      <w:start w:val="0"/>
      <w:rPr/>
      <w:pPr>
        <w:ind w:left="2160"/>
        <w:ind w:hanging="1800"/>
      </w:pPr>
    </w:lvl>
    <w:lvl w:ilvl="3">
      <w:numFmt w:val="bullet"/>
      <w:lvlText w:val=""/>
      <w:start w:val="0"/>
      <w:rPr>
        <w:rFonts w:ascii="Symbol"/>
      </w:rPr>
      <w:pPr>
        <w:ind w:left="2880"/>
        <w:ind w:hanging="2520"/>
      </w:pPr>
    </w:lvl>
    <w:lvl w:ilvl="4">
      <w:numFmt w:val="bullet"/>
      <w:lvlText w:val="o"/>
      <w:start w:val="0"/>
      <w:rPr>
        <w:rFonts w:ascii="Courier New"/>
      </w:rPr>
      <w:pPr>
        <w:ind w:left="3600"/>
        <w:ind w:hanging="3240"/>
      </w:pPr>
    </w:lvl>
    <w:lvl w:ilvl="5">
      <w:numFmt w:val="bullet"/>
      <w:lvlText w:val=""/>
      <w:start w:val="0"/>
      <w:rPr/>
      <w:pPr>
        <w:ind w:left="4320"/>
        <w:ind w:hanging="3960"/>
      </w:pPr>
    </w:lvl>
    <w:lvl w:ilvl="6">
      <w:numFmt w:val="bullet"/>
      <w:lvlText w:val=""/>
      <w:start w:val="0"/>
      <w:rPr>
        <w:rFonts w:ascii="Symbol"/>
      </w:rPr>
      <w:pPr>
        <w:ind w:left="5040"/>
        <w:ind w:hanging="4680"/>
      </w:pPr>
    </w:lvl>
    <w:lvl w:ilvl="7">
      <w:numFmt w:val="bullet"/>
      <w:lvlText w:val="o"/>
      <w:start w:val="0"/>
      <w:rPr>
        <w:rFonts w:asci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057"/>
    <w:rsid w:val="00012057"/>
    <w:rsid w:val="00036FC8"/>
    <w:rsid w:val="00045A1B"/>
    <w:rsid w:val="00095341"/>
    <w:rsid w:val="000B5F07"/>
    <w:rsid w:val="000E2DD5"/>
    <w:rsid w:val="000E4B7D"/>
    <w:rsid w:val="000F00A9"/>
    <w:rsid w:val="001510E8"/>
    <w:rsid w:val="00185C06"/>
    <w:rsid w:val="001C7617"/>
    <w:rsid w:val="001F347B"/>
    <w:rsid w:val="00220AA6"/>
    <w:rsid w:val="00233A7C"/>
    <w:rsid w:val="00292C24"/>
    <w:rsid w:val="002A685A"/>
    <w:rsid w:val="003A1CD4"/>
    <w:rsid w:val="003F361A"/>
    <w:rsid w:val="00427F6C"/>
    <w:rsid w:val="00461942"/>
    <w:rsid w:val="00485450"/>
    <w:rsid w:val="004A20EE"/>
    <w:rsid w:val="004B18E7"/>
    <w:rsid w:val="004F1305"/>
    <w:rsid w:val="004F350E"/>
    <w:rsid w:val="00506C41"/>
    <w:rsid w:val="00587B7F"/>
    <w:rsid w:val="005D14D1"/>
    <w:rsid w:val="005F5CA6"/>
    <w:rsid w:val="00634E0D"/>
    <w:rsid w:val="00641978"/>
    <w:rsid w:val="006C2F5F"/>
    <w:rsid w:val="006E4EAE"/>
    <w:rsid w:val="006F0F26"/>
    <w:rsid w:val="007227CF"/>
    <w:rsid w:val="00734AA1"/>
    <w:rsid w:val="007640A1"/>
    <w:rsid w:val="00781A8F"/>
    <w:rsid w:val="007A07DB"/>
    <w:rsid w:val="007D6897"/>
    <w:rsid w:val="00827D87"/>
    <w:rsid w:val="00840CB8"/>
    <w:rsid w:val="00863867"/>
    <w:rsid w:val="008C2E70"/>
    <w:rsid w:val="008D23BB"/>
    <w:rsid w:val="00913FF0"/>
    <w:rsid w:val="00942788"/>
    <w:rsid w:val="0094725D"/>
    <w:rsid w:val="00952E2D"/>
    <w:rsid w:val="009616E6"/>
    <w:rsid w:val="009976C0"/>
    <w:rsid w:val="009C5AAE"/>
    <w:rsid w:val="009D6C8A"/>
    <w:rsid w:val="009E76D1"/>
    <w:rsid w:val="00A20B34"/>
    <w:rsid w:val="00A61F66"/>
    <w:rsid w:val="00A7242A"/>
    <w:rsid w:val="00AB15A8"/>
    <w:rsid w:val="00AB3753"/>
    <w:rsid w:val="00AB5053"/>
    <w:rsid w:val="00B05895"/>
    <w:rsid w:val="00B33AB5"/>
    <w:rsid w:val="00B65844"/>
    <w:rsid w:val="00B94A64"/>
    <w:rsid w:val="00C752B3"/>
    <w:rsid w:val="00CB4F07"/>
    <w:rsid w:val="00CD3D61"/>
    <w:rsid w:val="00D231DF"/>
    <w:rsid w:val="00D2769C"/>
    <w:rsid w:val="00D9406C"/>
    <w:rsid w:val="00D96DE4"/>
    <w:rsid w:val="00DD5B6C"/>
    <w:rsid w:val="00DD693E"/>
    <w:rsid w:val="00E15611"/>
    <w:rsid w:val="00E65406"/>
    <w:rsid w:val="00F03105"/>
    <w:rsid w:val="00F36391"/>
    <w:rsid w:val="00F74F67"/>
    <w:rsid w:val="00F85FA5"/>
    <w:rsid w:val="00FC27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4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2C24"/>
    <w:rPr>
      <w:color w:val="0000FF"/>
      <w:u w:val="single"/>
    </w:rPr>
  </w:style>
  <w:style w:type="character" w:styleId="FollowedHyperlink">
    <w:name w:val="FollowedHyperlink"/>
    <w:basedOn w:val="DefaultParagraphFont"/>
    <w:uiPriority w:val="99"/>
    <w:semiHidden/>
    <w:rsid w:val="00F36391"/>
    <w:rPr>
      <w:color w:val="800080"/>
      <w:u w:val="single"/>
    </w:rPr>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 w:type="paragraph" w:styleId="Heading1">
    <w:name w:val="Heading 1"/>
    <w:qFormat/>
    <w:basedOn w:val="Normal"/>
    <w:rPr>
      <w:b/>
      <w:color w:val="345A8A"/>
      <w:sz w:val="32"/>
    </w:rPr>
    <w:pPr>
      <w:spacing w:before="480"/>
    </w:pPr>
  </w:style>
  <w:style w:type="paragraph" w:styleId="Heading2">
    <w:name w:val="Heading 2"/>
    <w:qFormat/>
    <w:basedOn w:val="Normal"/>
    <w:rPr>
      <w:b/>
      <w:color w:val="4F81BD"/>
      <w:sz w:val="26"/>
    </w:rPr>
    <w:pPr>
      <w:spacing w:before="200"/>
    </w:pPr>
  </w:style>
  <w:style w:type="paragraph" w:styleId="Heading3">
    <w:name w:val="Heading 3"/>
    <w:qFormat/>
    <w:basedOn w:val="Normal"/>
    <w:rPr>
      <w:b/>
      <w:color w:val="4F81BD"/>
      <w:sz w:val="24"/>
    </w:rPr>
    <w:pPr>
      <w:spacing w:before="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http://www.trinity.edu/cbrown/intro/utilitarianism.html" TargetMode="External"/><Relationship Id="rId13" Type="http://schemas.openxmlformats.org/officeDocument/2006/relationships/hyperlink" Target="http://80000hours.org/blog/314-in-which-career-can-you-make-the-most-difference" TargetMode="External"/><Relationship Id="rId3" Type="http://schemas.openxmlformats.org/officeDocument/2006/relationships/webSettings" Target="webSettings.xml"/><Relationship Id="rId7" Type="http://schemas.openxmlformats.org/officeDocument/2006/relationships/hyperlink" Target="http://lesswrong.com/lw/ip/fake_explanations/" TargetMode="External"/><Relationship Id="rId12" Type="http://schemas.openxmlformats.org/officeDocument/2006/relationships/hyperlink" Target="http://80000hours.org/blog/183-the-worst-ethical-careers-advice-in-the-worl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sswrong.com/lw/i3/making_beliefs_pay_rent_in_anticipated_experiences/" TargetMode="External"/><Relationship Id="rId11" Type="http://schemas.openxmlformats.org/officeDocument/2006/relationships/hyperlink" Target="http://www.givewell.org/giving101" TargetMode="External"/><Relationship Id="rId5" Type="http://schemas.openxmlformats.org/officeDocument/2006/relationships/hyperlink" Target="http://lesswrong.com/lw/i6/professing_and_cheering/" TargetMode="External"/><Relationship Id="rId15" Type="http://schemas.openxmlformats.org/officeDocument/2006/relationships/fontTable" Target="fontTable.xml"/><Relationship Id="rId10" Type="http://schemas.openxmlformats.org/officeDocument/2006/relationships/hyperlink" Target="http://www.givingwhatwecan.org/sites/givingwhatwecan.org/files/attachments/moral_imperative.pdf" TargetMode="External"/><Relationship Id="rId4" Type="http://schemas.openxmlformats.org/officeDocument/2006/relationships/hyperlink" Target="mailto:Kerry.l.vaughan@gmail.com" TargetMode="External"/><Relationship Id="rId9" Type="http://schemas.openxmlformats.org/officeDocument/2006/relationships/hyperlink" Target="http://www.trinity.edu/cbrown/intro/kant_ethics.html" TargetMode="External"/><Relationship Id="rId14" Type="http://schemas.openxmlformats.org/officeDocument/2006/relationships/hyperlink" Target="http://80000hours.org/blog/165-biases-how-they-affect-your-career-decisions-and-what-to-do-about-them"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2923</TotalTime>
  <Pages>5</Pages>
  <Words>1124</Words>
  <Characters>6410</Characters>
  <Application>Microsoft Office Outlook</Application>
  <DocSecurity>0</DocSecurity>
  <Lines>0</Lines>
  <Paragraphs>0</Paragraphs>
  <ScaleCrop>false</ScaleCrop>
  <Company>Centaurus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Vaughan</dc:creator>
  <cp:keywords/>
  <dc:description/>
  <cp:lastModifiedBy>Kerry Vaughan</cp:lastModifiedBy>
  <cp:revision>28</cp:revision>
  <dcterms:created xsi:type="dcterms:W3CDTF">2014-06-03T18:21:00Z</dcterms:created>
  <dcterms:modified xsi:type="dcterms:W3CDTF">2014-06-29T19:37:00Z</dcterms:modified>
</cp:coreProperties>
</file>